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2E2C" w14:textId="613780D7" w:rsidR="0057566C" w:rsidRDefault="0057566C">
      <w:pPr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 xml:space="preserve">ТД-2024. Часть 2. </w:t>
      </w:r>
      <w:r w:rsidRPr="0057566C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>Таинственные тетради</w:t>
      </w:r>
      <w:bookmarkStart w:id="0" w:name="_GoBack"/>
      <w:bookmarkEnd w:id="0"/>
    </w:p>
    <w:p w14:paraId="30EE35D5" w14:textId="2E9AA6E3" w:rsidR="00570BB1" w:rsidRPr="00274D04" w:rsidRDefault="0057566C">
      <w:pPr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>Комментарии к некоторым написаниям</w:t>
      </w:r>
    </w:p>
    <w:p w14:paraId="3D94089E" w14:textId="77777777" w:rsidR="00570BB1" w:rsidRPr="00274D04" w:rsidRDefault="00570BB1">
      <w:pPr>
        <w:rPr>
          <w:rFonts w:ascii="Times New Roman" w:hAnsi="Times New Roman"/>
          <w:color w:val="000000" w:themeColor="text1"/>
          <w:kern w:val="2"/>
          <w:sz w:val="24"/>
          <w:szCs w:val="24"/>
        </w:rPr>
      </w:pPr>
    </w:p>
    <w:p w14:paraId="731B5FE0" w14:textId="77777777" w:rsidR="00570BB1" w:rsidRPr="00274D04" w:rsidRDefault="0057566C">
      <w:pPr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Использованы источники:</w:t>
      </w:r>
    </w:p>
    <w:p w14:paraId="7C3A0357" w14:textId="77777777" w:rsidR="00570BB1" w:rsidRPr="00274D04" w:rsidRDefault="0057566C">
      <w:pPr>
        <w:numPr>
          <w:ilvl w:val="0"/>
          <w:numId w:val="1"/>
        </w:numPr>
        <w:contextualSpacing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ПАС – Правила русской орфографии и пунктуации: Полный академический справочник / Под ред. В. В. Лопатина. М., 2011.</w:t>
      </w:r>
    </w:p>
    <w:p w14:paraId="589F2142" w14:textId="77777777" w:rsidR="00570BB1" w:rsidRPr="00274D04" w:rsidRDefault="0057566C">
      <w:pPr>
        <w:numPr>
          <w:ilvl w:val="0"/>
          <w:numId w:val="1"/>
        </w:numPr>
        <w:contextualSpacing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Розенталь – Розенталь Д. Э. Справочник по русскому языку.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Пунктуация. М., 2002.</w:t>
      </w:r>
    </w:p>
    <w:p w14:paraId="6BCBB62B" w14:textId="77777777" w:rsidR="00570BB1" w:rsidRPr="00274D04" w:rsidRDefault="0057566C">
      <w:pPr>
        <w:numPr>
          <w:ilvl w:val="0"/>
          <w:numId w:val="1"/>
        </w:numPr>
        <w:contextualSpacing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Рогожникова – Рогожникова Р. П. Толковый словарь сочетаний, эквивалентных слову. М., 2003. </w:t>
      </w:r>
    </w:p>
    <w:p w14:paraId="01187D9F" w14:textId="77777777" w:rsidR="00570BB1" w:rsidRPr="00274D04" w:rsidRDefault="0057566C">
      <w:pPr>
        <w:numPr>
          <w:ilvl w:val="0"/>
          <w:numId w:val="1"/>
        </w:numPr>
        <w:contextualSpacing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kern w:val="2"/>
          <w:sz w:val="24"/>
          <w:szCs w:val="24"/>
        </w:rPr>
        <w:t xml:space="preserve">АКАДЕМОС – Научно-информационный «Орфографический академический ресурс АКАДЕМОС» Института русского языка им. В. В. Виноградова РАН, </w:t>
      </w:r>
      <w:hyperlink r:id="rId5">
        <w:r w:rsidRPr="00274D04">
          <w:rPr>
            <w:rFonts w:ascii="Times New Roman" w:hAnsi="Times New Roman"/>
            <w:color w:val="0000FF"/>
            <w:kern w:val="2"/>
            <w:sz w:val="24"/>
            <w:szCs w:val="24"/>
            <w:u w:val="single"/>
          </w:rPr>
          <w:t>http://orfo.ruslang.ru/</w:t>
        </w:r>
      </w:hyperlink>
      <w:r w:rsidRPr="00274D04">
        <w:rPr>
          <w:rFonts w:ascii="Times New Roman" w:hAnsi="Times New Roman"/>
          <w:kern w:val="2"/>
          <w:sz w:val="24"/>
          <w:szCs w:val="24"/>
        </w:rPr>
        <w:t>.</w:t>
      </w:r>
    </w:p>
    <w:p w14:paraId="2397E2C1" w14:textId="77777777" w:rsidR="00570BB1" w:rsidRPr="00274D04" w:rsidRDefault="0057566C">
      <w:pPr>
        <w:numPr>
          <w:ilvl w:val="0"/>
          <w:numId w:val="1"/>
        </w:numPr>
        <w:contextualSpacing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БТС – Большой толковый словарь русского языка / Гл. ред. С. А. Кузнецов. – СПб., 2000.</w:t>
      </w:r>
    </w:p>
    <w:p w14:paraId="14E2BD1D" w14:textId="77777777" w:rsidR="00570BB1" w:rsidRPr="00551D7A" w:rsidRDefault="00570BB1">
      <w:pPr>
        <w:rPr>
          <w:rFonts w:ascii="Times New Roman" w:hAnsi="Times New Roman"/>
          <w:color w:val="000000" w:themeColor="text1"/>
          <w:kern w:val="2"/>
          <w:sz w:val="20"/>
        </w:rPr>
      </w:pPr>
    </w:p>
    <w:p w14:paraId="597DCCF3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>Предложение 1.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Моя бабушка вела дневники всю жизнь [— </w:t>
      </w:r>
      <w:proofErr w:type="gramStart"/>
      <w:r w:rsidRPr="00274D04">
        <w:rPr>
          <w:rFonts w:ascii="Times New Roman" w:hAnsi="Times New Roman"/>
          <w:i/>
          <w:kern w:val="2"/>
          <w:sz w:val="24"/>
          <w:szCs w:val="24"/>
        </w:rPr>
        <w:t>/ ,</w:t>
      </w:r>
      <w:proofErr w:type="gramEnd"/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] с раннего детства и до глубокой старости.</w:t>
      </w:r>
    </w:p>
    <w:p w14:paraId="4A2C6C71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Обстоят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ельство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с раннего детства и до глубокой старости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 находится в отно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шениях пояснения с обстоятельством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>всю жизнь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. Пояснительные члены предложения в общем случае выделяются запятыми [ПАС. Пунктуация. § 82]. Конструкцию можно интерпретировать как присоединитель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ную и отделить тире [ПАС. Пунктуация. § 85]. Двоеточие недопустимо, поскольку к данному случаю не применимо правило об обобщающем слове при однородных членах предложения, так как сочетание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с раннего детства и до глубокой старости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не представляет собой однородный ряд, а называет конечные точки на </w:t>
      </w:r>
      <w:proofErr w:type="spellStart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временно́м</w:t>
      </w:r>
      <w:proofErr w:type="spellEnd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отрезке. Здесь также не применимо правило, приведенное в примечании к § 82 ПАС, поскольку </w:t>
      </w:r>
      <w:proofErr w:type="spellStart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нечленимое</w:t>
      </w:r>
      <w:proofErr w:type="spellEnd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сочетание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</w:rPr>
        <w:t>всю жизнь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не содержит слов, «обязательно требующих раскрытия (пояс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нения) значения». </w:t>
      </w:r>
    </w:p>
    <w:p w14:paraId="25490B43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7E41C581" w14:textId="77777777" w:rsidR="00570BB1" w:rsidRPr="00274D04" w:rsidRDefault="0057566C">
      <w:pPr>
        <w:ind w:firstLine="709"/>
        <w:rPr>
          <w:rFonts w:ascii="Times New Roman" w:hAnsi="Times New Roman"/>
          <w:i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>Предложение 2.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После того [0 </w:t>
      </w:r>
      <w:proofErr w:type="gramStart"/>
      <w:r w:rsidRPr="00274D04">
        <w:rPr>
          <w:rFonts w:ascii="Times New Roman" w:hAnsi="Times New Roman"/>
          <w:i/>
          <w:kern w:val="2"/>
          <w:sz w:val="24"/>
          <w:szCs w:val="24"/>
        </w:rPr>
        <w:t>/ ,</w:t>
      </w:r>
      <w:proofErr w:type="gramEnd"/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] как её не стало, дневники переехали в наш дом.</w:t>
      </w:r>
    </w:p>
    <w:p w14:paraId="3C42E099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Сложный союз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после того как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относится к числу союзов, которые «обычно не расчленяются», если придаточная часть стоит перед главной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Пунктуация. § 117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]. Если пишущий усмотрел в контексте логическое выделение части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>после того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, расчленение союза возможно. </w:t>
      </w:r>
    </w:p>
    <w:p w14:paraId="6CAF1570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</w:rPr>
      </w:pPr>
    </w:p>
    <w:p w14:paraId="13D64AF3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>Предложение 4.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Десятки тетрадей — в клеёнчатых и картонных обложках</w:t>
      </w:r>
      <w:r w:rsidRPr="00274D04">
        <w:rPr>
          <w:rFonts w:ascii="Times New Roman" w:hAnsi="Times New Roman"/>
          <w:i/>
          <w:kern w:val="2"/>
          <w:sz w:val="24"/>
          <w:szCs w:val="24"/>
          <w:vertAlign w:val="superscript"/>
        </w:rPr>
        <w:t>1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— хранились под замком</w:t>
      </w:r>
      <w:r w:rsidRPr="00274D04">
        <w:rPr>
          <w:rFonts w:ascii="Times New Roman" w:hAnsi="Times New Roman"/>
          <w:i/>
          <w:kern w:val="2"/>
          <w:sz w:val="24"/>
          <w:szCs w:val="24"/>
          <w:vertAlign w:val="superscript"/>
        </w:rPr>
        <w:t>2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в письменном столе отца.</w:t>
      </w:r>
    </w:p>
    <w:p w14:paraId="1F05F710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vertAlign w:val="superscript"/>
        </w:rPr>
        <w:t xml:space="preserve">1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Несогласованное определение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 xml:space="preserve">в клеёнчатых и картонных обложках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в тексте выступает в качестве вставной конструкции, выделенной с помощью двойного тире; вместо этого знака допустимы также скобки. В общем случае несогласованные определения при отсутствии других (согласованных) определени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й не нуждаются в обособлении, но факультативно могут быть выделены запятыми, ср.: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</w:rPr>
        <w:t xml:space="preserve">Крошки, размером с конопляное зерно, должны быть тщательно подобраны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(</w:t>
      </w:r>
      <w:proofErr w:type="spellStart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Вороб</w:t>
      </w:r>
      <w:proofErr w:type="spellEnd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.) [ПАС. Пунктуация. § 53]. </w:t>
      </w:r>
    </w:p>
    <w:p w14:paraId="42E3EFC9" w14:textId="79915571" w:rsidR="00570BB1" w:rsidRPr="00274D04" w:rsidRDefault="0057566C">
      <w:pPr>
        <w:ind w:firstLine="709"/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vertAlign w:val="superscript"/>
        </w:rPr>
        <w:t xml:space="preserve">2 </w:t>
      </w:r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>Обстоятельство </w:t>
      </w:r>
      <w:r w:rsidRPr="00274D04">
        <w:rPr>
          <w:rFonts w:ascii="Times New Roman" w:hAnsi="Times New Roman"/>
          <w:i/>
          <w:color w:val="000000" w:themeColor="text1"/>
          <w:spacing w:val="-5"/>
          <w:kern w:val="2"/>
          <w:sz w:val="24"/>
          <w:szCs w:val="24"/>
          <w:highlight w:val="white"/>
        </w:rPr>
        <w:t>под замком</w:t>
      </w:r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 само по себе достаточно конкретно, а потому не нуждается в уточнении, </w:t>
      </w:r>
      <w:proofErr w:type="gramStart"/>
      <w:r w:rsidR="00274D04"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а </w:t>
      </w:r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>следовательно</w:t>
      </w:r>
      <w:proofErr w:type="gramEnd"/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, обстоятельство </w:t>
      </w:r>
      <w:r w:rsidRPr="00274D04">
        <w:rPr>
          <w:rFonts w:ascii="Times New Roman" w:hAnsi="Times New Roman"/>
          <w:i/>
          <w:color w:val="000000" w:themeColor="text1"/>
          <w:spacing w:val="-5"/>
          <w:kern w:val="2"/>
          <w:sz w:val="24"/>
          <w:szCs w:val="24"/>
          <w:highlight w:val="white"/>
        </w:rPr>
        <w:t>в (письменном) столе (отца)</w:t>
      </w:r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 не требует обязательного обособления. В </w:t>
      </w:r>
      <w:proofErr w:type="gramStart"/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>то же время это</w:t>
      </w:r>
      <w:proofErr w:type="gramEnd"/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 обстоятельство можно считать уточнением: сочетание в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 xml:space="preserve"> письменном столе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 xml:space="preserve"> отца</w:t>
      </w:r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 называет более конкретное понятие, чем словоформа</w:t>
      </w:r>
      <w:r w:rsidRPr="00274D04">
        <w:rPr>
          <w:rFonts w:ascii="Times New Roman" w:hAnsi="Times New Roman"/>
          <w:i/>
          <w:color w:val="000000" w:themeColor="text1"/>
          <w:spacing w:val="-5"/>
          <w:kern w:val="2"/>
          <w:sz w:val="24"/>
          <w:szCs w:val="24"/>
          <w:highlight w:val="white"/>
        </w:rPr>
        <w:t xml:space="preserve"> под замком</w:t>
      </w:r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. Значит, в этом предложении возможна постановка запятой. Ср. подобные примеры, допускающие двоякое прочтение, в учебном пособии А. Ф. </w:t>
      </w:r>
      <w:proofErr w:type="spellStart"/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>Прияткиной</w:t>
      </w:r>
      <w:proofErr w:type="spellEnd"/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 «Русский язык: Синтаксис осложненного предло</w:t>
      </w:r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>жения» (М., 1990):</w:t>
      </w:r>
      <w:r w:rsidRPr="00274D04">
        <w:rPr>
          <w:rFonts w:ascii="Times New Roman" w:hAnsi="Times New Roman"/>
          <w:i/>
          <w:color w:val="000000" w:themeColor="text1"/>
          <w:spacing w:val="-5"/>
          <w:kern w:val="2"/>
          <w:sz w:val="24"/>
          <w:szCs w:val="24"/>
          <w:highlight w:val="white"/>
        </w:rPr>
        <w:t xml:space="preserve"> Это случилось в одной гористой местности (,) на юге Италии; На берегах этих рек (,) в глубоких норах (,) живут водяные крысы</w:t>
      </w:r>
      <w:r w:rsidR="00274D04"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color w:val="000000" w:themeColor="text1"/>
          <w:spacing w:val="-5"/>
          <w:kern w:val="2"/>
          <w:sz w:val="24"/>
          <w:szCs w:val="24"/>
          <w:highlight w:val="white"/>
        </w:rPr>
        <w:t xml:space="preserve">(с. 75). Уточняющие члены предложения при подчеркивании их смысла выделяются или отделяются тире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я. § 80]. </w:t>
      </w:r>
    </w:p>
    <w:p w14:paraId="3D72DD18" w14:textId="77777777" w:rsidR="00570BB1" w:rsidRPr="00274D04" w:rsidRDefault="0057566C">
      <w:pPr>
        <w:tabs>
          <w:tab w:val="left" w:pos="993"/>
        </w:tabs>
        <w:ind w:firstLine="709"/>
        <w:contextualSpacing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Таким образом, допустимы следующие варианты пунктуации в этом предложении:</w:t>
      </w:r>
    </w:p>
    <w:p w14:paraId="7A98AAD8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1) Десятки тетрадей —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1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в клеёнчатых и картонных обложках —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1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хранились под замком в письменном столе отца.</w:t>
      </w:r>
    </w:p>
    <w:p w14:paraId="4DDF2B76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2) Десятки тетрадей,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2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в клеёнчатых и картонных обложках,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2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хранились под замком в письменном столе отца.</w:t>
      </w:r>
    </w:p>
    <w:p w14:paraId="0593259D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lastRenderedPageBreak/>
        <w:t>3) Десятки тетрадей в клеёнчатых и картонных обложках хранились под замком в письменном столе отца.</w:t>
      </w:r>
    </w:p>
    <w:p w14:paraId="7916A00B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4) Десятки тетрадей (в клеёнчатых и картонных обложках) хранились под замком в письменном столе отца.</w:t>
      </w:r>
    </w:p>
    <w:p w14:paraId="7406C60C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5) Деся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тки тетрадей —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1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в клеёнчатых и картонных обложках —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1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хранились под замком, в письменном столе отца.</w:t>
      </w:r>
    </w:p>
    <w:p w14:paraId="42E8A488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6) Десятки тетрадей,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2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в клеёнчатых и картонных обложках,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2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хранились под замком, в письменном столе отца.</w:t>
      </w:r>
    </w:p>
    <w:p w14:paraId="71FCDE14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7) Десятки тетрадей в клеёнчатых и картонных обложк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ах хранились под замком, в письменном столе отца.</w:t>
      </w:r>
    </w:p>
    <w:p w14:paraId="0CE09BF5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8) Десятки тетрадей (в клеёнчатых и картонных обложках) хранились под замком, в письменном столе отца.</w:t>
      </w:r>
    </w:p>
    <w:p w14:paraId="1FCBAEB1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9) Десятки тетрадей,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2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в клеёнчатых и картонных обложках,</w:t>
      </w:r>
      <w:r w:rsidRPr="00274D04">
        <w:rPr>
          <w:rFonts w:ascii="Times New Roman" w:hAnsi="Times New Roman"/>
          <w:i/>
          <w:iCs/>
          <w:kern w:val="2"/>
          <w:sz w:val="22"/>
          <w:szCs w:val="22"/>
          <w:vertAlign w:val="subscript"/>
        </w:rPr>
        <w:t>2</w:t>
      </w: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 xml:space="preserve"> хранились под замком — в письменном столе отца.</w:t>
      </w:r>
    </w:p>
    <w:p w14:paraId="63F987FA" w14:textId="77777777" w:rsidR="00570BB1" w:rsidRPr="00274D04" w:rsidRDefault="0057566C">
      <w:pPr>
        <w:ind w:firstLine="709"/>
        <w:rPr>
          <w:rFonts w:ascii="Times New Roman" w:hAnsi="Times New Roman"/>
          <w:i/>
          <w:iCs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10) Десятки тетрадей в клеёнчатых и картонных обложках хранились под замком — в письменном столе отца.</w:t>
      </w:r>
    </w:p>
    <w:p w14:paraId="76E26D31" w14:textId="77777777" w:rsidR="00570BB1" w:rsidRPr="00274D04" w:rsidRDefault="0057566C">
      <w:pPr>
        <w:ind w:firstLine="709"/>
        <w:rPr>
          <w:rFonts w:ascii="Times New Roman" w:hAnsi="Times New Roman"/>
          <w:i/>
          <w:iCs/>
          <w:color w:val="000000" w:themeColor="text1"/>
          <w:kern w:val="2"/>
          <w:sz w:val="22"/>
          <w:szCs w:val="22"/>
        </w:rPr>
      </w:pPr>
      <w:r w:rsidRPr="00274D04">
        <w:rPr>
          <w:rFonts w:ascii="Times New Roman" w:hAnsi="Times New Roman"/>
          <w:i/>
          <w:iCs/>
          <w:kern w:val="2"/>
          <w:sz w:val="22"/>
          <w:szCs w:val="22"/>
        </w:rPr>
        <w:t>11) Десятки тетрадей (в клеёнчатых и картонных обложках) хранились под замком — в письменном столе отца.</w:t>
      </w:r>
    </w:p>
    <w:p w14:paraId="6783D5CD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</w:rPr>
      </w:pPr>
    </w:p>
    <w:p w14:paraId="6286FD45" w14:textId="22925A23" w:rsidR="00D92A13" w:rsidRPr="003B3A8A" w:rsidRDefault="00D92A13">
      <w:pPr>
        <w:ind w:firstLine="709"/>
        <w:rPr>
          <w:rFonts w:ascii="Times New Roman" w:hAnsi="Times New Roman"/>
          <w:sz w:val="24"/>
        </w:rPr>
      </w:pPr>
      <w:r w:rsidRPr="003B3A8A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 xml:space="preserve">Предложение 5. </w:t>
      </w:r>
      <w:r w:rsidRPr="003B3A8A">
        <w:rPr>
          <w:rFonts w:ascii="Times New Roman" w:hAnsi="Times New Roman"/>
          <w:i/>
          <w:iCs/>
          <w:sz w:val="24"/>
        </w:rPr>
        <w:t xml:space="preserve">Левая тумба </w:t>
      </w:r>
      <w:proofErr w:type="gramStart"/>
      <w:r w:rsidRPr="003B3A8A">
        <w:rPr>
          <w:rFonts w:ascii="Times New Roman" w:hAnsi="Times New Roman"/>
          <w:i/>
          <w:iCs/>
          <w:sz w:val="24"/>
        </w:rPr>
        <w:t>[ ,</w:t>
      </w:r>
      <w:proofErr w:type="gramEnd"/>
      <w:r w:rsidRPr="003B3A8A">
        <w:rPr>
          <w:rFonts w:ascii="Times New Roman" w:hAnsi="Times New Roman"/>
          <w:i/>
          <w:iCs/>
          <w:sz w:val="24"/>
        </w:rPr>
        <w:t xml:space="preserve"> / — ] нижний ящик.</w:t>
      </w:r>
    </w:p>
    <w:p w14:paraId="2B11CD4E" w14:textId="17D8BBB6" w:rsidR="00D92A13" w:rsidRPr="00765E52" w:rsidRDefault="00D92A13">
      <w:pPr>
        <w:ind w:firstLine="709"/>
        <w:rPr>
          <w:rFonts w:ascii="Times New Roman" w:hAnsi="Times New Roman"/>
          <w:sz w:val="24"/>
          <w:szCs w:val="24"/>
        </w:rPr>
      </w:pPr>
      <w:r w:rsidRPr="003B3A8A">
        <w:rPr>
          <w:rFonts w:ascii="Times New Roman" w:hAnsi="Times New Roman"/>
          <w:sz w:val="24"/>
        </w:rPr>
        <w:t>В этом предложении между двумя словоформами перечислительные отношения, что предполагает постановку запятой. Вместе с тем</w:t>
      </w:r>
      <w:r w:rsidR="00765E52" w:rsidRPr="003B3A8A">
        <w:rPr>
          <w:rFonts w:ascii="Times New Roman" w:hAnsi="Times New Roman"/>
          <w:sz w:val="24"/>
        </w:rPr>
        <w:t xml:space="preserve"> разговорный характер конструкции допускает её понимание как своеобразное описание </w:t>
      </w:r>
      <w:r w:rsidR="00765E52" w:rsidRPr="003B3A8A">
        <w:rPr>
          <w:rFonts w:ascii="Times New Roman" w:hAnsi="Times New Roman"/>
          <w:sz w:val="24"/>
          <w:szCs w:val="24"/>
        </w:rPr>
        <w:t xml:space="preserve">маршрута (ср.: </w:t>
      </w:r>
      <w:r w:rsidR="00765E52" w:rsidRPr="003B3A8A">
        <w:rPr>
          <w:rFonts w:ascii="Times New Roman" w:hAnsi="Times New Roman"/>
          <w:i/>
          <w:iCs/>
          <w:sz w:val="24"/>
          <w:szCs w:val="24"/>
        </w:rPr>
        <w:t xml:space="preserve">Левая тумба </w:t>
      </w:r>
      <w:r w:rsidR="00765E52" w:rsidRPr="003B3A8A">
        <w:rPr>
          <w:rFonts w:ascii="Times New Roman" w:hAnsi="Times New Roman"/>
          <w:i/>
          <w:iCs/>
          <w:kern w:val="2"/>
          <w:sz w:val="24"/>
          <w:szCs w:val="24"/>
        </w:rPr>
        <w:t>—</w:t>
      </w:r>
      <w:r w:rsidR="00765E52" w:rsidRPr="003B3A8A">
        <w:rPr>
          <w:rFonts w:ascii="Times New Roman" w:hAnsi="Times New Roman"/>
          <w:i/>
          <w:iCs/>
          <w:sz w:val="24"/>
          <w:szCs w:val="24"/>
        </w:rPr>
        <w:t xml:space="preserve"> нижний ящик </w:t>
      </w:r>
      <w:r w:rsidR="00765E52" w:rsidRPr="003B3A8A">
        <w:rPr>
          <w:rFonts w:ascii="Times New Roman" w:hAnsi="Times New Roman"/>
          <w:i/>
          <w:iCs/>
          <w:kern w:val="2"/>
          <w:sz w:val="24"/>
          <w:szCs w:val="24"/>
        </w:rPr>
        <w:t>— дальний угол</w:t>
      </w:r>
      <w:r w:rsidR="00765E52" w:rsidRPr="003B3A8A">
        <w:rPr>
          <w:rFonts w:ascii="Times New Roman" w:hAnsi="Times New Roman"/>
          <w:kern w:val="2"/>
          <w:sz w:val="24"/>
          <w:szCs w:val="24"/>
        </w:rPr>
        <w:t>)</w:t>
      </w:r>
      <w:r w:rsidR="00765E52" w:rsidRPr="003B3A8A">
        <w:rPr>
          <w:rFonts w:ascii="Times New Roman" w:hAnsi="Times New Roman"/>
          <w:sz w:val="24"/>
          <w:szCs w:val="24"/>
        </w:rPr>
        <w:t xml:space="preserve">, что </w:t>
      </w:r>
      <w:r w:rsidR="006313BC" w:rsidRPr="003B3A8A">
        <w:rPr>
          <w:rFonts w:ascii="Times New Roman" w:hAnsi="Times New Roman"/>
          <w:sz w:val="24"/>
          <w:szCs w:val="24"/>
        </w:rPr>
        <w:t xml:space="preserve">может </w:t>
      </w:r>
      <w:r w:rsidR="00765E52" w:rsidRPr="003B3A8A">
        <w:rPr>
          <w:rFonts w:ascii="Times New Roman" w:hAnsi="Times New Roman"/>
          <w:sz w:val="24"/>
          <w:szCs w:val="24"/>
        </w:rPr>
        <w:t>подразумева</w:t>
      </w:r>
      <w:r w:rsidR="006313BC" w:rsidRPr="003B3A8A">
        <w:rPr>
          <w:rFonts w:ascii="Times New Roman" w:hAnsi="Times New Roman"/>
          <w:sz w:val="24"/>
          <w:szCs w:val="24"/>
        </w:rPr>
        <w:t>ть</w:t>
      </w:r>
      <w:r w:rsidR="00765E52" w:rsidRPr="003B3A8A">
        <w:rPr>
          <w:rFonts w:ascii="Times New Roman" w:hAnsi="Times New Roman"/>
          <w:sz w:val="24"/>
          <w:szCs w:val="24"/>
        </w:rPr>
        <w:t xml:space="preserve"> постановку тире.</w:t>
      </w:r>
    </w:p>
    <w:p w14:paraId="055BB409" w14:textId="77777777" w:rsidR="00D92A13" w:rsidRDefault="00D92A13">
      <w:pPr>
        <w:ind w:firstLine="709"/>
        <w:rPr>
          <w:rFonts w:ascii="Times New Roman" w:hAnsi="Times New Roman"/>
          <w:sz w:val="24"/>
        </w:rPr>
      </w:pPr>
    </w:p>
    <w:p w14:paraId="47AE13FB" w14:textId="64F9E9B0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>Предложение 6.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— Вырастешь [— </w:t>
      </w:r>
      <w:proofErr w:type="gramStart"/>
      <w:r w:rsidRPr="00274D04">
        <w:rPr>
          <w:rFonts w:ascii="Times New Roman" w:hAnsi="Times New Roman"/>
          <w:i/>
          <w:kern w:val="2"/>
          <w:sz w:val="24"/>
          <w:szCs w:val="24"/>
        </w:rPr>
        <w:t>/ ,</w:t>
      </w:r>
      <w:proofErr w:type="gramEnd"/>
      <w:r w:rsidRPr="00274D04">
        <w:rPr>
          <w:rFonts w:ascii="Times New Roman" w:hAnsi="Times New Roman"/>
          <w:i/>
          <w:kern w:val="2"/>
          <w:sz w:val="24"/>
          <w:szCs w:val="24"/>
        </w:rPr>
        <w:t>] прочтёшь, — говорил отец.</w:t>
      </w:r>
    </w:p>
    <w:p w14:paraId="7C415D58" w14:textId="77777777" w:rsidR="00570BB1" w:rsidRPr="00274D04" w:rsidRDefault="0057566C">
      <w:pPr>
        <w:tabs>
          <w:tab w:val="left" w:pos="993"/>
        </w:tabs>
        <w:ind w:firstLine="709"/>
        <w:contextualSpacing/>
        <w:rPr>
          <w:rFonts w:ascii="Times New Roman" w:hAnsi="Times New Roman"/>
          <w:color w:val="000000" w:themeColor="text1"/>
          <w:kern w:val="2"/>
          <w:sz w:val="24"/>
          <w:szCs w:val="24"/>
          <w:shd w:val="clear" w:color="auto" w:fill="4BF357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В бессоюзном сложном предложении, составляющем прямую речь, эталонным знаком препинания является тире, так как в первой части есть указание на время или условие совершения действия, обозначенного во второй части, ср. примеры: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 xml:space="preserve">Зайдешь в такую избушку зимой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>– жилым духом не пахнет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(</w:t>
      </w:r>
      <w:proofErr w:type="spellStart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Шукш</w:t>
      </w:r>
      <w:proofErr w:type="spellEnd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.);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 xml:space="preserve"> Пропадет какой лист – Сережа ищет его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(Пан.) [ПАС. Пунктуация. § 130, п. 3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].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Параллелизм синтаксического строения частей позволяет усмотреть в этом БСП перечислительные отношения, поэтому между ними возможна запятая (ср.: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</w:rPr>
        <w:t>В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</w:rPr>
        <w:t>ырастешь, прочтёшь, напишешь об этом…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) [ПАС. Пунктуация. § 127].</w:t>
      </w:r>
    </w:p>
    <w:p w14:paraId="72A6FF03" w14:textId="77777777" w:rsidR="00570BB1" w:rsidRPr="00551D7A" w:rsidRDefault="0057566C">
      <w:pPr>
        <w:ind w:firstLine="709"/>
        <w:rPr>
          <w:rFonts w:ascii="Times New Roman" w:hAnsi="Times New Roman"/>
          <w:color w:val="000000" w:themeColor="text1"/>
          <w:kern w:val="2"/>
          <w:sz w:val="20"/>
        </w:rPr>
      </w:pPr>
      <w:r w:rsidRPr="00551D7A">
        <w:rPr>
          <w:rFonts w:ascii="Times New Roman" w:hAnsi="Times New Roman"/>
          <w:color w:val="000000" w:themeColor="text1"/>
          <w:kern w:val="2"/>
          <w:sz w:val="20"/>
        </w:rPr>
        <w:t xml:space="preserve"> </w:t>
      </w:r>
    </w:p>
    <w:p w14:paraId="0B9214A6" w14:textId="77777777" w:rsidR="00570BB1" w:rsidRPr="00274D04" w:rsidRDefault="0057566C">
      <w:pPr>
        <w:ind w:firstLine="709"/>
        <w:rPr>
          <w:rFonts w:ascii="Times New Roman" w:hAnsi="Times New Roman"/>
          <w:i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 xml:space="preserve">Предложение 7.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Я умирала от любопытства, гадая, что скрывают эти тонкие тетрадки, исписанные то фиолетовыми, то ярко-синими чернилами.</w:t>
      </w:r>
    </w:p>
    <w:p w14:paraId="7E2ECFD6" w14:textId="170AD06C" w:rsidR="00570BB1" w:rsidRPr="00274D04" w:rsidRDefault="0057566C">
      <w:pPr>
        <w:ind w:firstLine="709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Поскольку в этом предложении </w:t>
      </w:r>
      <w:r w:rsidR="00D56E40"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деепричастие </w:t>
      </w:r>
      <w:r w:rsidR="00D56E40" w:rsidRPr="00274D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гадая</w:t>
      </w:r>
      <w:r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6E40"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>имеет</w:t>
      </w:r>
      <w:r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</w:t>
      </w:r>
      <w:r w:rsidR="00D56E40"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‘стро</w:t>
      </w:r>
      <w:r w:rsidR="00D56E40"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предположения, догадки’ </w:t>
      </w:r>
      <w:r w:rsidR="00D56E40"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(ср. 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EFEFE"/>
        </w:rPr>
        <w:t>[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БТС. С. 119]</w:t>
      </w:r>
      <w:r w:rsidR="00D56E40"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)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, то есть выступает в качестве глагола мысли, допускается интерпретация второй части предложения как прямого вопроса и, соответственно, понимание предложения в целом как бессоюзного сложного с изъ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яснительными отношениями</w:t>
      </w:r>
      <w:r w:rsidR="00D56E40"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(первая часть неполная)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. В таком случае между частями ставится двоеточие</w:t>
      </w:r>
      <w:r w:rsidR="00D56E40"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, а в конце предложения – вопросительный знак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, ср.: </w:t>
      </w:r>
      <w:r w:rsidRPr="00274D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Спрашивается теперь: что же делало наше общество в последние 20–30 лет?</w:t>
      </w:r>
      <w:r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>Доброл</w:t>
      </w:r>
      <w:proofErr w:type="spellEnd"/>
      <w:r w:rsidRPr="0027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[Розенталь. § 44.5]. </w:t>
      </w:r>
      <w:r w:rsidR="00D56E40" w:rsidRPr="00274D0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этом д</w:t>
      </w:r>
      <w:r w:rsidRPr="00274D0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опускается постановка тире вместо двоеточия при отношениях пояснения, причины, обоснования, изъяснения (особенно в художественной литературе и в публицистике) [ПАС. Пунктуация. § 129, примечание 2]. Таким образом, 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допустимы следующие варианты 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постановки знаков препинания:</w:t>
      </w:r>
    </w:p>
    <w:p w14:paraId="64E83309" w14:textId="77777777" w:rsidR="00570BB1" w:rsidRPr="00274D04" w:rsidRDefault="0057566C" w:rsidP="00274D04">
      <w:pPr>
        <w:pStyle w:val="af2"/>
        <w:ind w:firstLine="709"/>
        <w:rPr>
          <w:i/>
          <w:iCs/>
          <w:sz w:val="22"/>
          <w:szCs w:val="22"/>
        </w:rPr>
      </w:pPr>
      <w:r w:rsidRPr="00274D04">
        <w:rPr>
          <w:i/>
          <w:iCs/>
          <w:sz w:val="22"/>
          <w:szCs w:val="22"/>
        </w:rPr>
        <w:t>1) …гадая, что скрывают эти тонкие тетрадки, исписанные то фиолетовыми, то ярко-синими чернилами.</w:t>
      </w:r>
    </w:p>
    <w:p w14:paraId="3AFAC87F" w14:textId="77777777" w:rsidR="00570BB1" w:rsidRPr="00274D04" w:rsidRDefault="0057566C" w:rsidP="00274D04">
      <w:pPr>
        <w:pStyle w:val="af2"/>
        <w:tabs>
          <w:tab w:val="right" w:pos="10085"/>
        </w:tabs>
        <w:ind w:firstLine="709"/>
        <w:rPr>
          <w:i/>
          <w:iCs/>
          <w:sz w:val="22"/>
          <w:szCs w:val="22"/>
        </w:rPr>
      </w:pPr>
      <w:r w:rsidRPr="00274D04">
        <w:rPr>
          <w:i/>
          <w:iCs/>
          <w:sz w:val="22"/>
          <w:szCs w:val="22"/>
        </w:rPr>
        <w:t>2) …гадая: что скрывают эти тонкие тетрадки, исписанные то фиолетовыми, то ярко-синими чернилами?</w:t>
      </w:r>
    </w:p>
    <w:p w14:paraId="41EA7D03" w14:textId="77777777" w:rsidR="00570BB1" w:rsidRPr="00274D04" w:rsidRDefault="0057566C" w:rsidP="00274D04">
      <w:pPr>
        <w:pStyle w:val="af2"/>
        <w:tabs>
          <w:tab w:val="right" w:pos="10085"/>
        </w:tabs>
        <w:ind w:firstLine="709"/>
        <w:rPr>
          <w:i/>
          <w:iCs/>
          <w:sz w:val="22"/>
          <w:szCs w:val="22"/>
        </w:rPr>
      </w:pPr>
      <w:r w:rsidRPr="00274D04">
        <w:rPr>
          <w:i/>
          <w:iCs/>
          <w:sz w:val="22"/>
          <w:szCs w:val="22"/>
        </w:rPr>
        <w:t>3) …гадая — что скрывают эти т</w:t>
      </w:r>
      <w:r w:rsidRPr="00274D04">
        <w:rPr>
          <w:i/>
          <w:iCs/>
          <w:sz w:val="22"/>
          <w:szCs w:val="22"/>
        </w:rPr>
        <w:t>онкие тетрадки, исписанные то фиолетовыми, то ярко-синими чернилами?</w:t>
      </w:r>
    </w:p>
    <w:p w14:paraId="5BCAC3DD" w14:textId="77777777" w:rsidR="00570BB1" w:rsidRPr="00274D04" w:rsidRDefault="0057566C">
      <w:pPr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74D0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Вариант </w:t>
      </w:r>
      <w:bookmarkStart w:id="1" w:name="_Hlk163778401"/>
      <w:r w:rsidRPr="00274D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*</w:t>
      </w:r>
      <w:r w:rsidRPr="00274D04">
        <w:rPr>
          <w:rFonts w:ascii="Times New Roman" w:hAnsi="Times New Roman" w:cs="Times New Roman"/>
          <w:i/>
          <w:iCs/>
          <w:sz w:val="24"/>
          <w:szCs w:val="24"/>
        </w:rPr>
        <w:t>…гадая, что скрывают эти тонкие тетрадки, исписанные то фиолетовыми, то ярко-синими чернилами?</w:t>
      </w:r>
      <w:bookmarkEnd w:id="1"/>
      <w:r w:rsidRPr="00274D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4D04">
        <w:rPr>
          <w:rFonts w:ascii="Times New Roman" w:hAnsi="Times New Roman" w:cs="Times New Roman"/>
          <w:sz w:val="24"/>
          <w:szCs w:val="24"/>
        </w:rPr>
        <w:t>недопустим, поскольку придает вопросительный характер всему предложению, а не тольк</w:t>
      </w:r>
      <w:r w:rsidRPr="00274D04">
        <w:rPr>
          <w:rFonts w:ascii="Times New Roman" w:hAnsi="Times New Roman" w:cs="Times New Roman"/>
          <w:sz w:val="24"/>
          <w:szCs w:val="24"/>
        </w:rPr>
        <w:t xml:space="preserve">о второй его части, что противоречит утвердительному (повествовательному) характеру первой части </w:t>
      </w:r>
      <w:proofErr w:type="gramStart"/>
      <w:r w:rsidRPr="00274D04">
        <w:rPr>
          <w:rFonts w:ascii="Times New Roman" w:hAnsi="Times New Roman"/>
          <w:i/>
          <w:kern w:val="2"/>
          <w:sz w:val="24"/>
          <w:szCs w:val="24"/>
        </w:rPr>
        <w:t>Я</w:t>
      </w:r>
      <w:proofErr w:type="gramEnd"/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умирала от любопытства, гадая</w:t>
      </w:r>
      <w:r w:rsidRPr="00274D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8E515" w14:textId="77777777" w:rsidR="00570BB1" w:rsidRPr="00274D04" w:rsidRDefault="0057566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4D0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Вариант </w:t>
      </w:r>
      <w:bookmarkStart w:id="2" w:name="_Hlk163778427"/>
      <w:r w:rsidRPr="00274D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*</w:t>
      </w:r>
      <w:r w:rsidRPr="00274D04">
        <w:rPr>
          <w:rFonts w:ascii="Times New Roman" w:hAnsi="Times New Roman" w:cs="Times New Roman"/>
          <w:i/>
          <w:iCs/>
          <w:sz w:val="24"/>
          <w:szCs w:val="24"/>
        </w:rPr>
        <w:t>…гадая: «Что скрывают эти тонкие тетрадки, исписанные то фиолетовыми, то ярко-синими чернилами?»</w:t>
      </w:r>
      <w:bookmarkEnd w:id="2"/>
      <w:r w:rsidRPr="00274D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4D04">
        <w:rPr>
          <w:rFonts w:ascii="Times New Roman" w:hAnsi="Times New Roman" w:cs="Times New Roman"/>
          <w:sz w:val="24"/>
          <w:szCs w:val="24"/>
        </w:rPr>
        <w:t>недопустим. Даже если пишущий сочтет вопрос, отражающий содержание размышлений, прямой речью, кавычки в этом случае не требуются: не выделяется кавычками прямая речь, если она «приводится в таком виде, который может иметь и косвенная речь с тем же лексичес</w:t>
      </w:r>
      <w:r w:rsidRPr="00274D04">
        <w:rPr>
          <w:rFonts w:ascii="Times New Roman" w:hAnsi="Times New Roman" w:cs="Times New Roman"/>
          <w:sz w:val="24"/>
          <w:szCs w:val="24"/>
        </w:rPr>
        <w:t xml:space="preserve">ким составом: </w:t>
      </w:r>
      <w:r w:rsidRPr="00274D04">
        <w:rPr>
          <w:rFonts w:ascii="Times New Roman" w:hAnsi="Times New Roman" w:cs="Times New Roman"/>
          <w:i/>
          <w:iCs/>
          <w:sz w:val="24"/>
          <w:szCs w:val="24"/>
        </w:rPr>
        <w:t>Но мне приходит в голову: точно ли стоит рассказывать мою жизнь?</w:t>
      </w:r>
      <w:r w:rsidRPr="00274D04">
        <w:rPr>
          <w:rFonts w:ascii="Times New Roman" w:hAnsi="Times New Roman" w:cs="Times New Roman"/>
          <w:sz w:val="24"/>
          <w:szCs w:val="24"/>
        </w:rPr>
        <w:t xml:space="preserve"> (Т.)» [Розенталь. § 49.1, примечание 2, п. 2].</w:t>
      </w:r>
    </w:p>
    <w:p w14:paraId="12090A68" w14:textId="77777777" w:rsidR="00570BB1" w:rsidRPr="00551D7A" w:rsidRDefault="00570BB1">
      <w:pPr>
        <w:ind w:firstLine="709"/>
        <w:rPr>
          <w:rFonts w:ascii="Times New Roman" w:hAnsi="Times New Roman"/>
          <w:kern w:val="2"/>
          <w:sz w:val="20"/>
        </w:rPr>
      </w:pPr>
    </w:p>
    <w:p w14:paraId="7FE0FEF6" w14:textId="77777777" w:rsidR="00570BB1" w:rsidRPr="00274D04" w:rsidRDefault="0057566C">
      <w:pPr>
        <w:ind w:firstLine="709"/>
        <w:rPr>
          <w:rFonts w:ascii="Times New Roman" w:hAnsi="Times New Roman"/>
          <w:i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 xml:space="preserve">Предложение 8.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От пожелтевших страниц пахло как от старых библиотечных книг, прошедших через множество рук.</w:t>
      </w:r>
    </w:p>
    <w:p w14:paraId="75A212A2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Глагол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highlight w:val="white"/>
        </w:rPr>
        <w:t>пахло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в этом предложении является информативно недостаточным (речь идет не о наличии неприятного запаха, ср.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highlight w:val="white"/>
        </w:rPr>
        <w:t>Он него пахло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— подразумевается, что пахло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highlight w:val="white"/>
        </w:rPr>
        <w:t>плохо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), поэтому оборот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highlight w:val="white"/>
        </w:rPr>
        <w:t>как от старых библиотечных книг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является обязательным распространителем глагола и не 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бособляется [ПАС. Пунктуация. § 90а]. Сравним приводимые в справочниках аналогичные примеры типа </w:t>
      </w:r>
      <w:proofErr w:type="gramStart"/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В прошлое</w:t>
      </w:r>
      <w:proofErr w:type="gramEnd"/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 xml:space="preserve"> мы смотрим будто сквозь хрустальную призму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[Розенталь. § 42.2]. </w:t>
      </w:r>
    </w:p>
    <w:p w14:paraId="65B1C703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702CA929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t>Предложение 14.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Потом я и в самом деле выросла.</w:t>
      </w:r>
    </w:p>
    <w:p w14:paraId="7C627962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Сочетание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 в самом деле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в данном с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лучае не является вводным, так как не относится ко всему высказыванию, а занимает </w:t>
      </w:r>
      <w:proofErr w:type="spellStart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присловную</w:t>
      </w:r>
      <w:proofErr w:type="spellEnd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позицию и выступает в роли частицы. Ср. пример из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Пунктуация. § 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95]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 xml:space="preserve">И в самом деле, послышались голоса внизу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(Ч.), где сочетание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 в самом деле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относится ко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всему высказыванию, находясь в абсолютном его начале, и является вводным.</w:t>
      </w:r>
    </w:p>
    <w:p w14:paraId="68D7AF97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В рассматриваемом предложении сочетание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 в самом деле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аналогично по функции и значению разговорной частице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 впрямь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служащей для подтверждения достоверности высказанного. Ср.: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Лицо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 xml:space="preserve"> её и впрямь походило на яблоко, только до срока сорванное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(Л. Леонов);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Каждому привёз подарочек, — хоть небольшой, но от души. Подарки и впрямь были пустяковые, но ...выбранные любовно, со вкусом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(И. Грекова). [Рогожникова. С. 168]</w:t>
      </w:r>
    </w:p>
    <w:p w14:paraId="357831F6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5F2178BE" w14:textId="10536634" w:rsidR="00570BB1" w:rsidRPr="003B3A8A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t>Предложение 15.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Бабушкины дневники были извлечены из </w:t>
      </w:r>
      <w:r w:rsidRPr="003B3A8A">
        <w:rPr>
          <w:rFonts w:ascii="Times New Roman" w:hAnsi="Times New Roman"/>
          <w:i/>
          <w:kern w:val="2"/>
          <w:sz w:val="24"/>
          <w:szCs w:val="24"/>
        </w:rPr>
        <w:t>тайника</w:t>
      </w:r>
      <w:r w:rsidR="006F6FEE" w:rsidRPr="003B3A8A">
        <w:rPr>
          <w:rFonts w:ascii="Times New Roman" w:hAnsi="Times New Roman"/>
          <w:i/>
          <w:kern w:val="2"/>
          <w:sz w:val="24"/>
          <w:szCs w:val="24"/>
        </w:rPr>
        <w:t xml:space="preserve"> </w:t>
      </w:r>
      <w:r w:rsidR="006F6FEE" w:rsidRPr="003B3A8A">
        <w:rPr>
          <w:rFonts w:ascii="Times New Roman" w:hAnsi="Times New Roman"/>
          <w:sz w:val="24"/>
        </w:rPr>
        <w:t xml:space="preserve">[, </w:t>
      </w:r>
      <w:proofErr w:type="gramStart"/>
      <w:r w:rsidR="006F6FEE" w:rsidRPr="003B3A8A">
        <w:rPr>
          <w:rFonts w:ascii="Times New Roman" w:hAnsi="Times New Roman"/>
          <w:sz w:val="24"/>
        </w:rPr>
        <w:t>/ :</w:t>
      </w:r>
      <w:proofErr w:type="gramEnd"/>
      <w:r w:rsidR="006F6FEE" w:rsidRPr="003B3A8A">
        <w:rPr>
          <w:rFonts w:ascii="Times New Roman" w:hAnsi="Times New Roman"/>
          <w:sz w:val="24"/>
        </w:rPr>
        <w:t xml:space="preserve"> / </w:t>
      </w:r>
      <w:r w:rsidR="006F6FEE" w:rsidRPr="003B3A8A">
        <w:rPr>
          <w:rFonts w:ascii="Times New Roman" w:hAnsi="Times New Roman"/>
          <w:sz w:val="24"/>
          <w:highlight w:val="lightGray"/>
        </w:rPr>
        <w:t>—</w:t>
      </w:r>
      <w:r w:rsidR="006F6FEE" w:rsidRPr="003B3A8A">
        <w:rPr>
          <w:rFonts w:ascii="Times New Roman" w:hAnsi="Times New Roman"/>
          <w:sz w:val="24"/>
        </w:rPr>
        <w:t xml:space="preserve"> ]</w:t>
      </w:r>
      <w:r w:rsidRPr="003B3A8A">
        <w:rPr>
          <w:rFonts w:ascii="Times New Roman" w:hAnsi="Times New Roman"/>
          <w:i/>
          <w:kern w:val="2"/>
          <w:sz w:val="24"/>
          <w:szCs w:val="24"/>
        </w:rPr>
        <w:t xml:space="preserve"> запреты сняты, читай </w:t>
      </w:r>
      <w:r w:rsidRPr="003B3A8A">
        <w:rPr>
          <w:rFonts w:ascii="Times New Roman" w:hAnsi="Times New Roman"/>
          <w:i/>
          <w:kern w:val="2"/>
          <w:sz w:val="24"/>
          <w:szCs w:val="24"/>
          <w:highlight w:val="lightGray"/>
        </w:rPr>
        <w:t>—</w:t>
      </w:r>
      <w:r w:rsidRPr="003B3A8A">
        <w:rPr>
          <w:rFonts w:ascii="Times New Roman" w:hAnsi="Times New Roman"/>
          <w:i/>
          <w:kern w:val="2"/>
          <w:sz w:val="24"/>
          <w:szCs w:val="24"/>
        </w:rPr>
        <w:t xml:space="preserve"> не хочу.</w:t>
      </w:r>
    </w:p>
    <w:p w14:paraId="7BD2CF41" w14:textId="6270BBC7" w:rsidR="006F6FEE" w:rsidRPr="003B3A8A" w:rsidRDefault="006F6FEE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Отношения между частями </w:t>
      </w:r>
      <w:r w:rsidRPr="003B3A8A">
        <w:rPr>
          <w:rFonts w:ascii="Times New Roman" w:hAnsi="Times New Roman"/>
          <w:i/>
          <w:kern w:val="2"/>
          <w:sz w:val="24"/>
          <w:szCs w:val="24"/>
        </w:rPr>
        <w:t>бабушкины дневники были извлечены из тайника</w:t>
      </w:r>
      <w:r w:rsidRPr="003B3A8A">
        <w:rPr>
          <w:rFonts w:ascii="Times New Roman" w:hAnsi="Times New Roman"/>
          <w:sz w:val="24"/>
        </w:rPr>
        <w:t xml:space="preserve"> и </w:t>
      </w:r>
      <w:r w:rsidRPr="003B3A8A">
        <w:rPr>
          <w:rFonts w:ascii="Times New Roman" w:hAnsi="Times New Roman"/>
          <w:i/>
          <w:kern w:val="2"/>
          <w:sz w:val="24"/>
          <w:szCs w:val="24"/>
        </w:rPr>
        <w:t xml:space="preserve">запреты сняты 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>допускают разную интерпретацию; соответственно, возможны разные знаки препинания: перечислительные – запятая, отношения обоснования – двоеточие или (допустимо) тире [ПАС. Пунктуация. § 127; § 129; § 129, примечание 2].</w:t>
      </w:r>
    </w:p>
    <w:p w14:paraId="5A760C0F" w14:textId="1C521A63" w:rsidR="006F6FEE" w:rsidRPr="003B3A8A" w:rsidRDefault="006F6FEE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! Если тире поставлено между частями конструкции </w:t>
      </w:r>
      <w:r w:rsidRPr="003B3A8A">
        <w:rPr>
          <w:rFonts w:ascii="Times New Roman" w:hAnsi="Times New Roman"/>
          <w:i/>
          <w:iCs/>
          <w:kern w:val="2"/>
          <w:sz w:val="24"/>
          <w:szCs w:val="24"/>
        </w:rPr>
        <w:t>читай — не хочу</w:t>
      </w:r>
      <w:r w:rsidRPr="003B3A8A">
        <w:rPr>
          <w:rFonts w:ascii="Times New Roman" w:hAnsi="Times New Roman"/>
          <w:kern w:val="2"/>
          <w:sz w:val="24"/>
          <w:szCs w:val="24"/>
        </w:rPr>
        <w:t>, другое тире в этом предложении недопустимо.</w:t>
      </w:r>
    </w:p>
    <w:p w14:paraId="2221EAB7" w14:textId="6A849847" w:rsidR="00570BB1" w:rsidRPr="003B3A8A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Между частями </w:t>
      </w:r>
      <w:proofErr w:type="spellStart"/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>фразеологизированной</w:t>
      </w:r>
      <w:proofErr w:type="spellEnd"/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синтаксической конструкции, построенной по модели «глагол повелительного наклонения + не хочу», ставится тире [</w:t>
      </w:r>
      <w:r w:rsidRPr="003B3A8A">
        <w:rPr>
          <w:rFonts w:ascii="Times New Roman" w:hAnsi="Times New Roman"/>
          <w:kern w:val="2"/>
          <w:sz w:val="24"/>
          <w:szCs w:val="24"/>
        </w:rPr>
        <w:t>АКАДЕМОС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>]. В других источниках конструкция может быть представлена в иной функции и в ином пунктуационном офор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млении (ср.: </w:t>
      </w:r>
      <w:r w:rsidRPr="003B3A8A">
        <w:rPr>
          <w:rFonts w:ascii="Times New Roman" w:hAnsi="Times New Roman"/>
          <w:i/>
          <w:color w:val="000000" w:themeColor="text1"/>
          <w:kern w:val="2"/>
          <w:sz w:val="24"/>
          <w:szCs w:val="24"/>
        </w:rPr>
        <w:t>Молока у них — пей не хочу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[Розенталь. Раздел 21, п. 9]), поэтому вариант </w:t>
      </w:r>
      <w:proofErr w:type="gramStart"/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>без тире</w:t>
      </w:r>
      <w:proofErr w:type="gramEnd"/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было решено вывести из подсчёта ошибок. Поскольку </w:t>
      </w:r>
      <w:r w:rsidRPr="003B3A8A">
        <w:rPr>
          <w:rFonts w:ascii="Times New Roman" w:hAnsi="Times New Roman"/>
          <w:kern w:val="2"/>
          <w:sz w:val="24"/>
          <w:szCs w:val="24"/>
        </w:rPr>
        <w:t>использование в одном предложении двух и более одиночных тире на разных основаниях является пунктуационной оши</w:t>
      </w:r>
      <w:r w:rsidRPr="003B3A8A">
        <w:rPr>
          <w:rFonts w:ascii="Times New Roman" w:hAnsi="Times New Roman"/>
          <w:kern w:val="2"/>
          <w:sz w:val="24"/>
          <w:szCs w:val="24"/>
        </w:rPr>
        <w:t>бкой [ПАС. Пунктуация. § 162]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>, допустимо три варианта постановки знаков препинания:</w:t>
      </w:r>
    </w:p>
    <w:p w14:paraId="0A363238" w14:textId="77777777" w:rsidR="00570BB1" w:rsidRPr="003B3A8A" w:rsidRDefault="0057566C">
      <w:pPr>
        <w:ind w:firstLine="709"/>
        <w:rPr>
          <w:rFonts w:ascii="Times New Roman" w:hAnsi="Times New Roman"/>
          <w:i/>
          <w:iCs/>
          <w:kern w:val="2"/>
          <w:sz w:val="24"/>
          <w:szCs w:val="24"/>
        </w:rPr>
      </w:pPr>
      <w:r w:rsidRPr="003B3A8A">
        <w:rPr>
          <w:rFonts w:ascii="Times New Roman" w:hAnsi="Times New Roman"/>
          <w:i/>
          <w:iCs/>
          <w:kern w:val="2"/>
          <w:sz w:val="24"/>
          <w:szCs w:val="24"/>
        </w:rPr>
        <w:t>1) …запреты сняты, читай — не хочу.</w:t>
      </w:r>
    </w:p>
    <w:p w14:paraId="5C31499C" w14:textId="77777777" w:rsidR="00570BB1" w:rsidRPr="003B3A8A" w:rsidRDefault="0057566C">
      <w:pPr>
        <w:ind w:firstLine="709"/>
        <w:rPr>
          <w:rFonts w:ascii="Times New Roman" w:hAnsi="Times New Roman"/>
          <w:i/>
          <w:iCs/>
          <w:kern w:val="2"/>
          <w:sz w:val="24"/>
          <w:szCs w:val="24"/>
        </w:rPr>
      </w:pPr>
      <w:r w:rsidRPr="003B3A8A">
        <w:rPr>
          <w:rFonts w:ascii="Times New Roman" w:hAnsi="Times New Roman"/>
          <w:i/>
          <w:iCs/>
          <w:kern w:val="2"/>
          <w:sz w:val="24"/>
          <w:szCs w:val="24"/>
        </w:rPr>
        <w:t>2) …запреты сняты — читай не хочу.</w:t>
      </w:r>
    </w:p>
    <w:p w14:paraId="69E1D982" w14:textId="77777777" w:rsidR="00570BB1" w:rsidRPr="003B3A8A" w:rsidRDefault="0057566C">
      <w:pPr>
        <w:ind w:firstLine="709"/>
        <w:rPr>
          <w:rFonts w:ascii="Times New Roman" w:hAnsi="Times New Roman"/>
          <w:i/>
          <w:iCs/>
          <w:kern w:val="2"/>
          <w:sz w:val="24"/>
          <w:szCs w:val="24"/>
        </w:rPr>
      </w:pPr>
      <w:r w:rsidRPr="003B3A8A">
        <w:rPr>
          <w:rFonts w:ascii="Times New Roman" w:hAnsi="Times New Roman"/>
          <w:i/>
          <w:iCs/>
          <w:kern w:val="2"/>
          <w:sz w:val="24"/>
          <w:szCs w:val="24"/>
        </w:rPr>
        <w:t>3) …запреты сняты, читай не хочу.</w:t>
      </w:r>
    </w:p>
    <w:p w14:paraId="75465952" w14:textId="38191E12" w:rsidR="00DE785C" w:rsidRPr="003B3A8A" w:rsidRDefault="00DE785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! По названной выше </w:t>
      </w:r>
      <w:proofErr w:type="gramStart"/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причине </w:t>
      </w:r>
      <w:r w:rsidR="006F6FEE"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="006F6FEE" w:rsidRPr="003B3A8A">
        <w:rPr>
          <w:rFonts w:ascii="Times New Roman" w:hAnsi="Times New Roman"/>
          <w:kern w:val="2"/>
          <w:sz w:val="24"/>
          <w:szCs w:val="24"/>
        </w:rPr>
        <w:t>ошибочно</w:t>
      </w:r>
      <w:proofErr w:type="gramEnd"/>
      <w:r w:rsidR="006F6FEE"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написание </w:t>
      </w:r>
      <w:r w:rsidRPr="003B3A8A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</w:rPr>
        <w:t>*</w:t>
      </w:r>
      <w:r w:rsidRPr="003B3A8A">
        <w:rPr>
          <w:rFonts w:ascii="Times New Roman" w:hAnsi="Times New Roman"/>
          <w:i/>
          <w:iCs/>
          <w:kern w:val="2"/>
          <w:sz w:val="24"/>
          <w:szCs w:val="24"/>
        </w:rPr>
        <w:t>запреты сняты — читай — не хочу</w:t>
      </w:r>
      <w:r w:rsidRPr="003B3A8A">
        <w:rPr>
          <w:rFonts w:ascii="Times New Roman" w:hAnsi="Times New Roman"/>
          <w:kern w:val="2"/>
          <w:sz w:val="24"/>
          <w:szCs w:val="24"/>
        </w:rPr>
        <w:t>.</w:t>
      </w:r>
    </w:p>
    <w:p w14:paraId="76417571" w14:textId="03FCCA15" w:rsidR="00303134" w:rsidRPr="003B3A8A" w:rsidRDefault="00DE785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! Написание </w:t>
      </w:r>
      <w:r w:rsidRPr="003B3A8A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</w:rPr>
        <w:t>*</w:t>
      </w:r>
      <w:r w:rsidRPr="003B3A8A">
        <w:rPr>
          <w:rFonts w:ascii="Times New Roman" w:hAnsi="Times New Roman"/>
          <w:i/>
          <w:iCs/>
          <w:kern w:val="2"/>
          <w:sz w:val="24"/>
          <w:szCs w:val="24"/>
        </w:rPr>
        <w:t>запреты сняты: читай — не хочу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некорректно, так как постановка двоеточия не соответствует смысловым отношениям указанных двух частей: вторая из них называет следствие, но не причину ситуации, названной в первой части </w:t>
      </w:r>
      <w:r w:rsidRPr="003B3A8A">
        <w:rPr>
          <w:rFonts w:ascii="Times New Roman" w:hAnsi="Times New Roman"/>
          <w:kern w:val="2"/>
          <w:sz w:val="24"/>
          <w:szCs w:val="24"/>
        </w:rPr>
        <w:t xml:space="preserve">(ср. другой порядок частей, подразумевающий постановку двоеточия: </w:t>
      </w:r>
      <w:r w:rsidRPr="003B3A8A">
        <w:rPr>
          <w:rFonts w:ascii="Times New Roman" w:hAnsi="Times New Roman"/>
          <w:i/>
          <w:iCs/>
          <w:kern w:val="2"/>
          <w:sz w:val="24"/>
          <w:szCs w:val="24"/>
        </w:rPr>
        <w:t>читай — не хочу: запреты сняты</w:t>
      </w:r>
      <w:r w:rsidRPr="003B3A8A">
        <w:rPr>
          <w:rFonts w:ascii="Times New Roman" w:hAnsi="Times New Roman"/>
          <w:kern w:val="2"/>
          <w:sz w:val="24"/>
          <w:szCs w:val="24"/>
        </w:rPr>
        <w:t>)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. Пояснительные отношения между частями также невозможны: </w:t>
      </w:r>
      <w:proofErr w:type="spellStart"/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>фразеологизированная</w:t>
      </w:r>
      <w:proofErr w:type="spellEnd"/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синтаксическая конструкция </w:t>
      </w:r>
      <w:r w:rsidRPr="003B3A8A">
        <w:rPr>
          <w:rFonts w:ascii="Times New Roman" w:hAnsi="Times New Roman"/>
          <w:i/>
          <w:iCs/>
          <w:kern w:val="2"/>
          <w:sz w:val="24"/>
          <w:szCs w:val="24"/>
        </w:rPr>
        <w:t xml:space="preserve">читай — не хочу </w:t>
      </w:r>
      <w:r w:rsidRPr="003B3A8A">
        <w:rPr>
          <w:rFonts w:ascii="Times New Roman" w:hAnsi="Times New Roman"/>
          <w:kern w:val="2"/>
          <w:sz w:val="24"/>
          <w:szCs w:val="24"/>
        </w:rPr>
        <w:t>выражает эмоциональное отношение к ситуации, но не представляет собой её разъяснение.</w:t>
      </w:r>
      <w:r w:rsidR="00FF5834" w:rsidRPr="003B3A8A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5B286289" w14:textId="77777777" w:rsidR="00303134" w:rsidRPr="00551D7A" w:rsidRDefault="00303134">
      <w:pPr>
        <w:ind w:firstLine="709"/>
        <w:rPr>
          <w:rFonts w:ascii="Times New Roman" w:hAnsi="Times New Roman"/>
          <w:kern w:val="2"/>
          <w:sz w:val="20"/>
        </w:rPr>
      </w:pPr>
    </w:p>
    <w:p w14:paraId="0DA629CB" w14:textId="77777777" w:rsidR="00570BB1" w:rsidRPr="00274D04" w:rsidRDefault="0057566C">
      <w:pPr>
        <w:ind w:firstLine="709"/>
        <w:rPr>
          <w:rFonts w:ascii="Times New Roman" w:hAnsi="Times New Roman"/>
          <w:kern w:val="2"/>
          <w:sz w:val="24"/>
          <w:szCs w:val="24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lastRenderedPageBreak/>
        <w:t>Предложение 17.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Я вернулась к дневникам</w:t>
      </w:r>
      <w:r w:rsidRPr="00274D04">
        <w:rPr>
          <w:rFonts w:ascii="Times New Roman" w:hAnsi="Times New Roman"/>
          <w:i/>
          <w:kern w:val="2"/>
          <w:sz w:val="24"/>
          <w:szCs w:val="24"/>
          <w:vertAlign w:val="superscript"/>
        </w:rPr>
        <w:t>1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лишь спустя многие годы, ухнув в них на сей раз с головой</w:t>
      </w:r>
      <w:r w:rsidRPr="00274D04">
        <w:rPr>
          <w:rFonts w:ascii="Times New Roman" w:hAnsi="Times New Roman"/>
          <w:i/>
          <w:kern w:val="2"/>
          <w:sz w:val="24"/>
          <w:szCs w:val="24"/>
          <w:vertAlign w:val="superscript"/>
        </w:rPr>
        <w:t>2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, как с обрыва — в водопад.</w:t>
      </w:r>
    </w:p>
    <w:p w14:paraId="3A9E0785" w14:textId="77777777" w:rsidR="00570BB1" w:rsidRPr="00274D04" w:rsidRDefault="0057566C">
      <w:pPr>
        <w:ind w:firstLine="709"/>
        <w:rPr>
          <w:rFonts w:ascii="Times New Roman" w:hAnsi="Times New Roman"/>
          <w:kern w:val="2"/>
          <w:sz w:val="24"/>
          <w:szCs w:val="24"/>
        </w:rPr>
      </w:pPr>
      <w:r w:rsidRPr="00274D04">
        <w:rPr>
          <w:rFonts w:ascii="Times New Roman" w:hAnsi="Times New Roman"/>
          <w:kern w:val="2"/>
          <w:sz w:val="24"/>
          <w:szCs w:val="24"/>
          <w:vertAlign w:val="superscript"/>
        </w:rPr>
        <w:t xml:space="preserve">1 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Предлог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спустя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 имеет значение времени, а обстоятельства времени не нуждаются в обособлении; оборот с этим предлогом несёт на себе логическое ударение, поэтому он не может быть интерпретирован как присоединительная конструкция (иначе логическое ударение сдвигается на соч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етание </w:t>
      </w:r>
      <w:r w:rsidRPr="00274D04">
        <w:rPr>
          <w:rFonts w:ascii="Times New Roman" w:hAnsi="Times New Roman"/>
          <w:i/>
          <w:iCs/>
          <w:kern w:val="2"/>
          <w:sz w:val="24"/>
          <w:szCs w:val="24"/>
        </w:rPr>
        <w:t>вернулась к дневникам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, что противоречит общему смыслу фрагмента). </w:t>
      </w:r>
    </w:p>
    <w:p w14:paraId="5B934AB0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kern w:val="2"/>
          <w:sz w:val="24"/>
          <w:szCs w:val="24"/>
          <w:vertAlign w:val="superscript"/>
        </w:rPr>
        <w:t xml:space="preserve">2 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Придаточное предложение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как с обрыва — в водопад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 по структуре неполное: в нем отсутствует главный член – глагол движения, восстанавливаемый как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ухают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,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бросаются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 и т. п.; в таких пр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едложениях ставится тире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Пунктуация. § 16]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. Тире может отсутствовать при меньшей интонационной расчлененности предложения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Пунктуация. § 16, примечание]. Условия конт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екста допускают интерпретацию конструкции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как с обрыва в водопад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 как присоедини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тельной и, соответственно, ее отделение с помощью тире. Поскольку </w:t>
      </w:r>
      <w:r w:rsidRPr="00274D04">
        <w:rPr>
          <w:rFonts w:ascii="Times New Roman" w:hAnsi="Times New Roman"/>
          <w:kern w:val="2"/>
          <w:sz w:val="24"/>
          <w:szCs w:val="24"/>
          <w:highlight w:val="white"/>
        </w:rPr>
        <w:t>использование в одном предложении двух и более одиночных тире на разных основаниях является пунктуационной ошибкой [ПАС. Пунктуация. § 162]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, допустимы следующие варианты постановки знаков пр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епинания:</w:t>
      </w:r>
    </w:p>
    <w:p w14:paraId="3CA525D1" w14:textId="77777777" w:rsidR="00570BB1" w:rsidRPr="00274D04" w:rsidRDefault="0057566C">
      <w:pPr>
        <w:ind w:firstLine="850"/>
        <w:rPr>
          <w:rFonts w:ascii="Times New Roman" w:hAnsi="Times New Roman"/>
          <w:i/>
          <w:iCs/>
          <w:kern w:val="2"/>
          <w:sz w:val="24"/>
          <w:szCs w:val="24"/>
        </w:rPr>
      </w:pPr>
      <w:r w:rsidRPr="00274D04">
        <w:rPr>
          <w:rFonts w:ascii="Times New Roman" w:hAnsi="Times New Roman"/>
          <w:i/>
          <w:iCs/>
          <w:kern w:val="2"/>
          <w:sz w:val="24"/>
          <w:szCs w:val="24"/>
        </w:rPr>
        <w:t>1) …с головой, как с обрыва — в водопад.</w:t>
      </w:r>
    </w:p>
    <w:p w14:paraId="26A8A1A3" w14:textId="77777777" w:rsidR="00570BB1" w:rsidRPr="00274D04" w:rsidRDefault="0057566C">
      <w:pPr>
        <w:ind w:firstLine="850"/>
        <w:rPr>
          <w:rFonts w:ascii="Times New Roman" w:hAnsi="Times New Roman"/>
          <w:i/>
          <w:iCs/>
          <w:kern w:val="2"/>
          <w:sz w:val="24"/>
          <w:szCs w:val="24"/>
        </w:rPr>
      </w:pPr>
      <w:r w:rsidRPr="00274D04">
        <w:rPr>
          <w:rFonts w:ascii="Times New Roman" w:hAnsi="Times New Roman"/>
          <w:i/>
          <w:iCs/>
          <w:kern w:val="2"/>
          <w:sz w:val="24"/>
          <w:szCs w:val="24"/>
        </w:rPr>
        <w:t>2) …с головой, как с обрыва в водопад.</w:t>
      </w:r>
    </w:p>
    <w:p w14:paraId="2E4DB478" w14:textId="77777777" w:rsidR="00570BB1" w:rsidRPr="00274D04" w:rsidRDefault="0057566C">
      <w:pPr>
        <w:ind w:firstLine="850"/>
        <w:rPr>
          <w:rFonts w:ascii="Times New Roman" w:hAnsi="Times New Roman"/>
          <w:i/>
          <w:iCs/>
          <w:kern w:val="2"/>
          <w:sz w:val="24"/>
          <w:szCs w:val="24"/>
        </w:rPr>
      </w:pPr>
      <w:r w:rsidRPr="00274D04">
        <w:rPr>
          <w:rFonts w:ascii="Times New Roman" w:hAnsi="Times New Roman"/>
          <w:i/>
          <w:iCs/>
          <w:kern w:val="2"/>
          <w:sz w:val="24"/>
          <w:szCs w:val="24"/>
        </w:rPr>
        <w:t>3) …с головой — как с обрыва в водопад.</w:t>
      </w:r>
    </w:p>
    <w:p w14:paraId="761139A8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0DDDC89D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t>Предложение 18.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В XIX веке дневники вели многие [, </w:t>
      </w:r>
      <w:proofErr w:type="gramStart"/>
      <w:r w:rsidRPr="00274D04">
        <w:rPr>
          <w:rFonts w:ascii="Times New Roman" w:hAnsi="Times New Roman"/>
          <w:i/>
          <w:kern w:val="2"/>
          <w:sz w:val="24"/>
          <w:szCs w:val="24"/>
        </w:rPr>
        <w:t>/ :</w:t>
      </w:r>
      <w:proofErr w:type="gramEnd"/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/ — ] это считалось модным.</w:t>
      </w:r>
    </w:p>
    <w:p w14:paraId="1065D5C7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Отношения между частями этого бессоюзного сложного предложения допускают разную интерпретацию; соответственно, возможны разные знаки препинания: перечислительные – запятая, отношения обоснования – двоеточие или (допустимо) тире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[ПАС. Пунктуация. § 127; § 1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29; § 129, примечание 2].</w:t>
      </w:r>
    </w:p>
    <w:p w14:paraId="2DC6E340" w14:textId="77777777" w:rsidR="00570BB1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Поскольку обе части предложения не являются значительно распространенными, точка с запятой здесь недопустима, ср. [ПАС. Пунктуация. § 128].</w:t>
      </w:r>
    </w:p>
    <w:p w14:paraId="49877673" w14:textId="497E32CF" w:rsidR="006F6FEE" w:rsidRPr="003B3A8A" w:rsidRDefault="006F6FEE">
      <w:pPr>
        <w:ind w:firstLine="709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! При постановке между частями союза </w:t>
      </w:r>
      <w:r w:rsidRPr="003B3A8A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</w:rPr>
        <w:t>и</w:t>
      </w:r>
      <w:r w:rsidRPr="003B3A8A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возникает сложносочиненное предложение, в котором требуется запятая: </w:t>
      </w:r>
      <w:proofErr w:type="gramStart"/>
      <w:r w:rsidRPr="003B3A8A">
        <w:rPr>
          <w:rFonts w:ascii="Times New Roman" w:hAnsi="Times New Roman"/>
          <w:i/>
          <w:kern w:val="2"/>
          <w:sz w:val="24"/>
          <w:szCs w:val="24"/>
        </w:rPr>
        <w:t>В</w:t>
      </w:r>
      <w:proofErr w:type="gramEnd"/>
      <w:r w:rsidRPr="003B3A8A">
        <w:rPr>
          <w:rFonts w:ascii="Times New Roman" w:hAnsi="Times New Roman"/>
          <w:i/>
          <w:kern w:val="2"/>
          <w:sz w:val="24"/>
          <w:szCs w:val="24"/>
        </w:rPr>
        <w:t xml:space="preserve"> XIX веке дневники вели многие, и это считалось модным. </w:t>
      </w:r>
      <w:r w:rsidRPr="003B3A8A">
        <w:rPr>
          <w:rFonts w:ascii="Times New Roman" w:hAnsi="Times New Roman"/>
          <w:iCs/>
          <w:kern w:val="2"/>
          <w:sz w:val="24"/>
          <w:szCs w:val="24"/>
        </w:rPr>
        <w:t xml:space="preserve">Сочетание </w:t>
      </w:r>
      <w:r w:rsidR="00A12DBF" w:rsidRPr="003B3A8A">
        <w:rPr>
          <w:rFonts w:ascii="Times New Roman" w:hAnsi="Times New Roman"/>
          <w:i/>
          <w:kern w:val="2"/>
          <w:sz w:val="24"/>
          <w:szCs w:val="24"/>
        </w:rPr>
        <w:t>в</w:t>
      </w:r>
      <w:r w:rsidRPr="003B3A8A">
        <w:rPr>
          <w:rFonts w:ascii="Times New Roman" w:hAnsi="Times New Roman"/>
          <w:i/>
          <w:kern w:val="2"/>
          <w:sz w:val="24"/>
          <w:szCs w:val="24"/>
        </w:rPr>
        <w:t xml:space="preserve"> XIX веке </w:t>
      </w:r>
      <w:r w:rsidRPr="003B3A8A">
        <w:rPr>
          <w:rFonts w:ascii="Times New Roman" w:hAnsi="Times New Roman"/>
          <w:iCs/>
          <w:kern w:val="2"/>
          <w:sz w:val="24"/>
          <w:szCs w:val="24"/>
        </w:rPr>
        <w:t>невозможно рассматривать как общее для обеих частей обстоятельство, поскольку подлежащее второй части (</w:t>
      </w:r>
      <w:r w:rsidRPr="003B3A8A">
        <w:rPr>
          <w:rFonts w:ascii="Times New Roman" w:hAnsi="Times New Roman"/>
          <w:i/>
          <w:kern w:val="2"/>
          <w:sz w:val="24"/>
          <w:szCs w:val="24"/>
        </w:rPr>
        <w:t>это</w:t>
      </w:r>
      <w:r w:rsidRPr="003B3A8A">
        <w:rPr>
          <w:rFonts w:ascii="Times New Roman" w:hAnsi="Times New Roman"/>
          <w:iCs/>
          <w:kern w:val="2"/>
          <w:sz w:val="24"/>
          <w:szCs w:val="24"/>
        </w:rPr>
        <w:t xml:space="preserve">) </w:t>
      </w:r>
      <w:r w:rsidR="00A12DBF" w:rsidRPr="003B3A8A">
        <w:rPr>
          <w:rFonts w:ascii="Times New Roman" w:hAnsi="Times New Roman"/>
          <w:iCs/>
          <w:kern w:val="2"/>
          <w:sz w:val="24"/>
          <w:szCs w:val="24"/>
        </w:rPr>
        <w:t xml:space="preserve">заключает в себе смысл предыдущей части, что предполагает смысловое неравноправие частей. </w:t>
      </w:r>
    </w:p>
    <w:p w14:paraId="4208CB51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666CBDB0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t>Предложение 19.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Знак наивысшего взаимного доверия жениха и невесты — обменяться дневниками перед свадьбой.</w:t>
      </w:r>
    </w:p>
    <w:p w14:paraId="74B5EBEA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Тире ставится между инфинитивным подлежащим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обменяться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и сказуемым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знак (доверия)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. См.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Пунктуация. § 12]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. Иные знаки препинания, равно как и пропуск знака, в этом предложении ошибочны. </w:t>
      </w:r>
    </w:p>
    <w:p w14:paraId="02286E31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6417FCC7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t>Предложение 20.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Когда вышел в свет скандальный дневник рано умершей художницы Марии Башкирцевой, за перо взялись даже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те юные барышни, которым раньше это и в голову не приходило. </w:t>
      </w:r>
    </w:p>
    <w:p w14:paraId="07495A3B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Между частями сложноподчиненного предложения ставится запятая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Пунктуация. § 115]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. Тире между </w:t>
      </w:r>
      <w:proofErr w:type="gramStart"/>
      <w:r w:rsidRPr="00274D04">
        <w:rPr>
          <w:rFonts w:ascii="Times New Roman" w:hAnsi="Times New Roman"/>
          <w:kern w:val="2"/>
          <w:sz w:val="24"/>
          <w:szCs w:val="24"/>
        </w:rPr>
        <w:t>частями</w:t>
      </w:r>
      <w:proofErr w:type="gramEnd"/>
      <w:r w:rsidRPr="00274D04">
        <w:rPr>
          <w:rFonts w:ascii="Times New Roman" w:hAnsi="Times New Roman"/>
          <w:kern w:val="2"/>
          <w:sz w:val="24"/>
          <w:szCs w:val="24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когда вышел в свет скандальный дневник рано умершей художницы Марии Башкирцевой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 и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за п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еро взялись даже те юные барышни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 недопустимо, так как отношения между ними исключительно </w:t>
      </w:r>
      <w:proofErr w:type="spellStart"/>
      <w:r w:rsidRPr="00274D04">
        <w:rPr>
          <w:rFonts w:ascii="Times New Roman" w:hAnsi="Times New Roman"/>
          <w:kern w:val="2"/>
          <w:sz w:val="24"/>
          <w:szCs w:val="24"/>
        </w:rPr>
        <w:t>вр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еменны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  <w:highlight w:val="white"/>
        </w:rPr>
        <w:t>́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е</w:t>
      </w:r>
      <w:proofErr w:type="spellEnd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а не </w:t>
      </w:r>
      <w:proofErr w:type="spellStart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условно-временны</w:t>
      </w:r>
      <w:r w:rsidRPr="00274D04">
        <w:rPr>
          <w:rFonts w:ascii="Times New Roman" w:hAnsi="Times New Roman" w:cs="Times New Roman"/>
          <w:color w:val="000000" w:themeColor="text1"/>
          <w:kern w:val="2"/>
          <w:sz w:val="24"/>
          <w:szCs w:val="24"/>
          <w:highlight w:val="white"/>
        </w:rPr>
        <w:t>́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е</w:t>
      </w:r>
      <w:proofErr w:type="spellEnd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как в примере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Когда тоска 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—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 xml:space="preserve"> хорошо писать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(</w:t>
      </w:r>
      <w:proofErr w:type="spellStart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Пауст</w:t>
      </w:r>
      <w:proofErr w:type="spellEnd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.), приводимом в [ПАС. Пунктуация. § 124].</w:t>
      </w:r>
    </w:p>
    <w:p w14:paraId="24173E2F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2AB9661F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t>Предложение 21.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Башкирцева взяла такую высокую планку откровенности, что покоряется только </w:t>
      </w:r>
      <w:r w:rsidRPr="00274D04">
        <w:rPr>
          <w:rFonts w:ascii="Times New Roman" w:hAnsi="Times New Roman"/>
          <w:b/>
          <w:i/>
          <w:kern w:val="2"/>
          <w:sz w:val="24"/>
          <w:szCs w:val="24"/>
        </w:rPr>
        <w:t>истинно бесстрашным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.</w:t>
      </w:r>
    </w:p>
    <w:p w14:paraId="258F6CF5" w14:textId="77777777" w:rsidR="00570BB1" w:rsidRPr="00274D04" w:rsidRDefault="0057566C">
      <w:pPr>
        <w:ind w:firstLine="709"/>
        <w:rPr>
          <w:rFonts w:ascii="Times New Roman" w:hAnsi="Times New Roman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Сочетание наречия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истинно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и прилагательного (в данном случае субстантивированного)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бесстрашным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пишется раздельно [ПАС. Орфография. § 131]. Ср. примеры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истинно н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аучный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истинно революционный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истинно русский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и т. д. [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АКАДЕМОС].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Исключение составляет написание прилагательного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истинно-православный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в терминологических сочетаниях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истинно-православная церковь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и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 xml:space="preserve">истинно-православные христиане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[</w:t>
      </w:r>
      <w:r w:rsidRPr="00274D04">
        <w:rPr>
          <w:rFonts w:ascii="Times New Roman" w:hAnsi="Times New Roman"/>
          <w:kern w:val="2"/>
          <w:sz w:val="24"/>
          <w:szCs w:val="24"/>
        </w:rPr>
        <w:t>АКАДЕМОС]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.</w:t>
      </w:r>
    </w:p>
    <w:p w14:paraId="0A53C79A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4B1D1531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lastRenderedPageBreak/>
        <w:t>Предложение 22</w:t>
      </w: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t>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Она мечтала о славе</w:t>
      </w:r>
      <w:r w:rsidRPr="00274D04">
        <w:rPr>
          <w:rFonts w:ascii="Times New Roman" w:hAnsi="Times New Roman"/>
          <w:i/>
          <w:kern w:val="2"/>
          <w:sz w:val="24"/>
          <w:szCs w:val="24"/>
          <w:vertAlign w:val="superscript"/>
        </w:rPr>
        <w:t>1</w:t>
      </w:r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[0 / </w:t>
      </w:r>
      <w:proofErr w:type="gramStart"/>
      <w:r w:rsidRPr="00274D04">
        <w:rPr>
          <w:rFonts w:ascii="Times New Roman" w:hAnsi="Times New Roman"/>
          <w:i/>
          <w:kern w:val="2"/>
          <w:sz w:val="24"/>
          <w:szCs w:val="24"/>
        </w:rPr>
        <w:t>— ]</w:t>
      </w:r>
      <w:proofErr w:type="gramEnd"/>
      <w:r w:rsidRPr="00274D04">
        <w:rPr>
          <w:rFonts w:ascii="Times New Roman" w:hAnsi="Times New Roman"/>
          <w:i/>
          <w:kern w:val="2"/>
          <w:sz w:val="24"/>
          <w:szCs w:val="24"/>
        </w:rPr>
        <w:t xml:space="preserve"> и так смело открывалась в своих записях, как способны лишь немногие</w:t>
      </w:r>
      <w:r w:rsidRPr="00274D04">
        <w:rPr>
          <w:rFonts w:ascii="Times New Roman" w:hAnsi="Times New Roman"/>
          <w:i/>
          <w:kern w:val="2"/>
          <w:sz w:val="24"/>
          <w:szCs w:val="24"/>
          <w:vertAlign w:val="superscript"/>
        </w:rPr>
        <w:t>2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.</w:t>
      </w:r>
    </w:p>
    <w:p w14:paraId="35C2E61F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kern w:val="2"/>
          <w:sz w:val="24"/>
          <w:szCs w:val="24"/>
          <w:vertAlign w:val="superscript"/>
        </w:rPr>
        <w:t xml:space="preserve">1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Одиночный союз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и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соединяет однородные сказуемые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мечтала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и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открывалась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что не требует постановки знаков препинания; поскольку в предложении можно усмотреть «резкий и неожиданный переход от одного действия или состояния к другому», между этими сказуемыми допустимо тире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Пунктуация. § 31]</w:t>
      </w:r>
      <w:r w:rsidRPr="00274D04">
        <w:rPr>
          <w:rFonts w:ascii="Times New Roman" w:hAnsi="Times New Roman"/>
          <w:kern w:val="2"/>
          <w:sz w:val="24"/>
          <w:szCs w:val="24"/>
        </w:rPr>
        <w:t>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</w:p>
    <w:p w14:paraId="11030DA1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kern w:val="2"/>
          <w:sz w:val="24"/>
          <w:szCs w:val="24"/>
          <w:vertAlign w:val="superscript"/>
        </w:rPr>
        <w:t xml:space="preserve">2 </w:t>
      </w:r>
      <w:bookmarkStart w:id="3" w:name="_Hlk163249664"/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Существительное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немногие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, уп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отребляемое только во мн. ч.,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shd w:val="clear" w:color="auto" w:fill="FEFEFE"/>
        </w:rPr>
        <w:t xml:space="preserve">обозначает 'составляющие небольшую часть кого-, чего-л., только некоторые' и пишется слитно с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shd w:val="clear" w:color="auto" w:fill="FEFEFE"/>
        </w:rPr>
        <w:t>не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shd w:val="clear" w:color="auto" w:fill="FEFEFE"/>
        </w:rPr>
        <w:t xml:space="preserve"> [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БТС. С. 627];</w:t>
      </w:r>
      <w:r w:rsidRPr="00274D04">
        <w:rPr>
          <w:rFonts w:ascii="Times New Roman" w:hAnsi="Times New Roman"/>
          <w:color w:val="000050"/>
          <w:kern w:val="2"/>
          <w:sz w:val="24"/>
          <w:szCs w:val="24"/>
          <w:shd w:val="clear" w:color="auto" w:fill="FEFEFE"/>
        </w:rPr>
        <w:t xml:space="preserve"> при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нём имеется частица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лишь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подчеркивающая утверждение [ПАС. Орфография.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§ 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148, п. 4]; ср. сочетания с частицами, усиливающими отрицание, типа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отнюдь не многие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.</w:t>
      </w:r>
      <w:bookmarkEnd w:id="3"/>
    </w:p>
    <w:p w14:paraId="3D2E8F36" w14:textId="77777777" w:rsidR="00570BB1" w:rsidRPr="00551D7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  <w:highlight w:val="white"/>
        </w:rPr>
      </w:pPr>
    </w:p>
    <w:p w14:paraId="3E38ED86" w14:textId="77777777" w:rsidR="00570BB1" w:rsidRPr="00274D04" w:rsidRDefault="0057566C">
      <w:pPr>
        <w:ind w:firstLine="709"/>
        <w:rPr>
          <w:rFonts w:ascii="Times New Roman" w:hAnsi="Times New Roman"/>
          <w:kern w:val="2"/>
          <w:sz w:val="24"/>
          <w:szCs w:val="24"/>
        </w:rPr>
      </w:pPr>
      <w:r w:rsidRPr="00274D04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  <w:highlight w:val="white"/>
        </w:rPr>
        <w:t>Предложение 23.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iCs/>
          <w:kern w:val="2"/>
          <w:sz w:val="24"/>
          <w:szCs w:val="24"/>
        </w:rPr>
        <w:t>Возможно, и моя бабушка вдохновлялась дневником Марии Башкирцевой, когда начинала вести свой [— / 0] на излете XIX века.</w:t>
      </w:r>
    </w:p>
    <w:p w14:paraId="28FCFE87" w14:textId="77777777" w:rsidR="00570BB1" w:rsidRDefault="0057566C">
      <w:pPr>
        <w:ind w:firstLine="709"/>
        <w:rPr>
          <w:rFonts w:ascii="Times New Roman" w:hAnsi="Times New Roman"/>
          <w:kern w:val="2"/>
          <w:sz w:val="24"/>
          <w:szCs w:val="24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>В этом сложноподчиненном предлож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ении между частями имеется синтаксический параллелизм: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highlight w:val="white"/>
        </w:rPr>
        <w:t xml:space="preserve">вдохновлялась дневником Марии Башкирцевой </w:t>
      </w:r>
      <w:r w:rsidRPr="00274D04">
        <w:rPr>
          <w:rFonts w:ascii="Times New Roman" w:hAnsi="Times New Roman"/>
          <w:i/>
          <w:iCs/>
          <w:kern w:val="2"/>
          <w:sz w:val="24"/>
          <w:szCs w:val="24"/>
        </w:rPr>
        <w:t>—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highlight w:val="white"/>
        </w:rPr>
        <w:t xml:space="preserve"> начинала вести свой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(дневник). В связи с этим логическое </w:t>
      </w:r>
      <w:r w:rsidRPr="00274D04">
        <w:rPr>
          <w:rFonts w:ascii="Times New Roman" w:hAnsi="Times New Roman"/>
          <w:kern w:val="2"/>
          <w:sz w:val="24"/>
          <w:szCs w:val="24"/>
        </w:rPr>
        <w:t>ударение падает прежде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всего на слово </w:t>
      </w:r>
      <w:r w:rsidRPr="00274D04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highlight w:val="white"/>
        </w:rPr>
        <w:t>свой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что заставляет интерпретировать сочетание </w:t>
      </w:r>
      <w:r w:rsidRPr="00274D04">
        <w:rPr>
          <w:rFonts w:ascii="Times New Roman" w:hAnsi="Times New Roman"/>
          <w:i/>
          <w:iCs/>
          <w:kern w:val="2"/>
          <w:sz w:val="24"/>
          <w:szCs w:val="24"/>
        </w:rPr>
        <w:t xml:space="preserve">на излете XIX века </w:t>
      </w:r>
      <w:r w:rsidRPr="00274D04">
        <w:rPr>
          <w:rFonts w:ascii="Times New Roman" w:hAnsi="Times New Roman"/>
          <w:kern w:val="2"/>
          <w:sz w:val="24"/>
          <w:szCs w:val="24"/>
        </w:rPr>
        <w:t xml:space="preserve">как присоединительную конструкцию. Присоединительные члены предложения, не имеющие специальных вводящих слов, отделяются знаком тире [ПАС. Пунктуация. § 85]. Вместе с тем сочетание </w:t>
      </w:r>
      <w:r w:rsidRPr="00274D04">
        <w:rPr>
          <w:rFonts w:ascii="Times New Roman" w:hAnsi="Times New Roman"/>
          <w:i/>
          <w:iCs/>
          <w:kern w:val="2"/>
          <w:sz w:val="24"/>
          <w:szCs w:val="24"/>
        </w:rPr>
        <w:t>на излете XIX века</w:t>
      </w:r>
      <w:r w:rsidRPr="00274D04">
        <w:rPr>
          <w:rFonts w:ascii="Times New Roman" w:hAnsi="Times New Roman"/>
          <w:kern w:val="2"/>
          <w:sz w:val="24"/>
          <w:szCs w:val="24"/>
        </w:rPr>
        <w:t>, выполняя функцию обстоятельства врем</w:t>
      </w:r>
      <w:r w:rsidRPr="00274D04">
        <w:rPr>
          <w:rFonts w:ascii="Times New Roman" w:hAnsi="Times New Roman"/>
          <w:kern w:val="2"/>
          <w:sz w:val="24"/>
          <w:szCs w:val="24"/>
        </w:rPr>
        <w:t>ени, в общем случае не требует обособления.</w:t>
      </w:r>
    </w:p>
    <w:p w14:paraId="296B1E11" w14:textId="2236D35B" w:rsidR="00A12DBF" w:rsidRPr="003B3A8A" w:rsidRDefault="00A12DBF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3B3A8A">
        <w:rPr>
          <w:rFonts w:ascii="Times New Roman" w:hAnsi="Times New Roman"/>
          <w:kern w:val="2"/>
          <w:sz w:val="24"/>
          <w:szCs w:val="24"/>
        </w:rPr>
        <w:t xml:space="preserve">! Постановка запятой некорректна, поскольку </w:t>
      </w:r>
      <w:r w:rsidR="005034FD" w:rsidRPr="003B3A8A">
        <w:rPr>
          <w:rFonts w:ascii="Times New Roman" w:hAnsi="Times New Roman"/>
          <w:kern w:val="2"/>
          <w:sz w:val="24"/>
          <w:szCs w:val="24"/>
        </w:rPr>
        <w:t xml:space="preserve">в этом случае выделяется придаточная </w:t>
      </w:r>
      <w:proofErr w:type="gramStart"/>
      <w:r w:rsidR="005034FD" w:rsidRPr="003B3A8A">
        <w:rPr>
          <w:rFonts w:ascii="Times New Roman" w:hAnsi="Times New Roman"/>
          <w:kern w:val="2"/>
          <w:sz w:val="24"/>
          <w:szCs w:val="24"/>
        </w:rPr>
        <w:t>часть</w:t>
      </w:r>
      <w:proofErr w:type="gramEnd"/>
      <w:r w:rsidR="005034FD" w:rsidRPr="003B3A8A">
        <w:rPr>
          <w:rFonts w:ascii="Times New Roman" w:hAnsi="Times New Roman"/>
          <w:i/>
          <w:iCs/>
          <w:kern w:val="2"/>
          <w:sz w:val="24"/>
          <w:szCs w:val="24"/>
        </w:rPr>
        <w:t xml:space="preserve"> когда начинала вести свой</w:t>
      </w:r>
      <w:r w:rsidR="005034FD" w:rsidRPr="003B3A8A">
        <w:rPr>
          <w:rFonts w:ascii="Times New Roman" w:hAnsi="Times New Roman"/>
          <w:kern w:val="2"/>
          <w:sz w:val="24"/>
          <w:szCs w:val="24"/>
        </w:rPr>
        <w:t xml:space="preserve">, а сочетание </w:t>
      </w:r>
      <w:r w:rsidR="005034FD" w:rsidRPr="003B3A8A">
        <w:rPr>
          <w:rFonts w:ascii="Times New Roman" w:hAnsi="Times New Roman"/>
          <w:i/>
          <w:iCs/>
          <w:kern w:val="2"/>
          <w:sz w:val="24"/>
          <w:szCs w:val="24"/>
        </w:rPr>
        <w:t xml:space="preserve">на излете XIX века </w:t>
      </w:r>
      <w:r w:rsidR="005034FD" w:rsidRPr="003B3A8A">
        <w:rPr>
          <w:rFonts w:ascii="Times New Roman" w:hAnsi="Times New Roman"/>
          <w:kern w:val="2"/>
          <w:sz w:val="24"/>
          <w:szCs w:val="24"/>
        </w:rPr>
        <w:t xml:space="preserve">включается в главную часть: * </w:t>
      </w:r>
      <w:r w:rsidR="005034FD" w:rsidRPr="003B3A8A">
        <w:rPr>
          <w:rFonts w:ascii="Times New Roman" w:hAnsi="Times New Roman"/>
          <w:i/>
          <w:iCs/>
          <w:kern w:val="2"/>
          <w:sz w:val="24"/>
          <w:szCs w:val="24"/>
        </w:rPr>
        <w:t>бабушка вдохновлялась дневником Марии Башкирцевой (…) на излете XIX века</w:t>
      </w:r>
      <w:r w:rsidR="005034FD" w:rsidRPr="003B3A8A">
        <w:rPr>
          <w:rFonts w:ascii="Times New Roman" w:hAnsi="Times New Roman"/>
          <w:kern w:val="2"/>
          <w:sz w:val="24"/>
          <w:szCs w:val="24"/>
        </w:rPr>
        <w:t>.</w:t>
      </w:r>
      <w:r w:rsidR="005034FD" w:rsidRPr="003B3A8A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</w:p>
    <w:p w14:paraId="0CBD5A83" w14:textId="77777777" w:rsidR="00570BB1" w:rsidRPr="003B3A8A" w:rsidRDefault="00570BB1">
      <w:pPr>
        <w:ind w:firstLine="709"/>
        <w:rPr>
          <w:rFonts w:ascii="Times New Roman" w:hAnsi="Times New Roman"/>
          <w:color w:val="000000" w:themeColor="text1"/>
          <w:kern w:val="2"/>
          <w:sz w:val="20"/>
        </w:rPr>
      </w:pPr>
    </w:p>
    <w:p w14:paraId="5746026B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b/>
          <w:color w:val="000000" w:themeColor="text1"/>
          <w:kern w:val="2"/>
          <w:sz w:val="24"/>
          <w:szCs w:val="24"/>
          <w:highlight w:val="white"/>
        </w:rPr>
        <w:t>Предложение 24.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Главное, чего не следовало делать, — это вырывать исписанные страницы.</w:t>
      </w:r>
    </w:p>
    <w:p w14:paraId="33D7B0DE" w14:textId="77777777" w:rsidR="00570BB1" w:rsidRPr="00274D04" w:rsidRDefault="0057566C">
      <w:pPr>
        <w:ind w:firstLine="709"/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</w:pP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Инфинитивное сказуемое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вырывать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присоединяется к подлежащему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главное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словом </w:t>
      </w:r>
      <w:r w:rsidRPr="00274D04">
        <w:rPr>
          <w:rFonts w:ascii="Times New Roman" w:hAnsi="Times New Roman"/>
          <w:i/>
          <w:color w:val="000000" w:themeColor="text1"/>
          <w:kern w:val="2"/>
          <w:sz w:val="24"/>
          <w:szCs w:val="24"/>
          <w:highlight w:val="white"/>
        </w:rPr>
        <w:t>это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что требует постановки тире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[ПАС. Пунктуация.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§§ 11, 12]</w:t>
      </w:r>
      <w:r w:rsidRPr="00274D04">
        <w:rPr>
          <w:rFonts w:ascii="Times New Roman" w:hAnsi="Times New Roman"/>
          <w:kern w:val="2"/>
          <w:sz w:val="24"/>
          <w:szCs w:val="24"/>
        </w:rPr>
        <w:t>.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 Придаточная часть </w:t>
      </w:r>
      <w:r w:rsidRPr="00274D04">
        <w:rPr>
          <w:rFonts w:ascii="Times New Roman" w:hAnsi="Times New Roman"/>
          <w:i/>
          <w:kern w:val="2"/>
          <w:sz w:val="24"/>
          <w:szCs w:val="24"/>
        </w:rPr>
        <w:t>чего не следовало делать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  <w:highlight w:val="white"/>
        </w:rPr>
        <w:t xml:space="preserve">, находящаяся внутри главной части, выделяется запятыми с двух сторон </w:t>
      </w:r>
      <w:r w:rsidRPr="00274D04">
        <w:rPr>
          <w:rFonts w:ascii="Times New Roman" w:hAnsi="Times New Roman"/>
          <w:color w:val="000000" w:themeColor="text1"/>
          <w:kern w:val="2"/>
          <w:sz w:val="24"/>
          <w:szCs w:val="24"/>
        </w:rPr>
        <w:t>[ПАС. Пунктуация. § 115]</w:t>
      </w:r>
      <w:r w:rsidRPr="00274D04">
        <w:rPr>
          <w:rFonts w:ascii="Times New Roman" w:hAnsi="Times New Roman"/>
          <w:kern w:val="2"/>
          <w:sz w:val="24"/>
          <w:szCs w:val="24"/>
        </w:rPr>
        <w:t>.</w:t>
      </w:r>
    </w:p>
    <w:sectPr w:rsidR="00570BB1" w:rsidRPr="00274D04" w:rsidSect="00474C3A">
      <w:pgSz w:w="11906" w:h="16838"/>
      <w:pgMar w:top="851" w:right="851" w:bottom="96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1332"/>
    <w:multiLevelType w:val="multilevel"/>
    <w:tmpl w:val="3174BD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4F5530D5"/>
    <w:multiLevelType w:val="multilevel"/>
    <w:tmpl w:val="4F1E8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B1"/>
    <w:rsid w:val="00274D04"/>
    <w:rsid w:val="00303134"/>
    <w:rsid w:val="003B3A8A"/>
    <w:rsid w:val="00474C3A"/>
    <w:rsid w:val="005034FD"/>
    <w:rsid w:val="00551D7A"/>
    <w:rsid w:val="00570BB1"/>
    <w:rsid w:val="0057566C"/>
    <w:rsid w:val="006313BC"/>
    <w:rsid w:val="006F6FEE"/>
    <w:rsid w:val="00765329"/>
    <w:rsid w:val="00765E52"/>
    <w:rsid w:val="00A12DBF"/>
    <w:rsid w:val="00C4560E"/>
    <w:rsid w:val="00D56E40"/>
    <w:rsid w:val="00D92A13"/>
    <w:rsid w:val="00DE785C"/>
    <w:rsid w:val="00E13A1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9A0E"/>
  <w15:docId w15:val="{154B310A-D3FF-4854-AA19-D65D7ED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SimSun" w:hAnsi="XO Thames" w:cs="Mang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Pr>
      <w:sz w:val="20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cf01">
    <w:name w:val="cf01"/>
    <w:basedOn w:val="a0"/>
    <w:qFormat/>
    <w:rsid w:val="009D6295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a0"/>
    <w:qFormat/>
    <w:rsid w:val="009D6295"/>
    <w:rPr>
      <w:rFonts w:ascii="Segoe UI" w:hAnsi="Segoe UI" w:cs="Segoe UI"/>
      <w:i/>
      <w:iCs/>
      <w:sz w:val="18"/>
      <w:szCs w:val="18"/>
    </w:rPr>
  </w:style>
  <w:style w:type="character" w:customStyle="1" w:styleId="cf21">
    <w:name w:val="cf21"/>
    <w:basedOn w:val="a0"/>
    <w:qFormat/>
    <w:rsid w:val="009D6295"/>
    <w:rPr>
      <w:rFonts w:ascii="Segoe UI" w:hAnsi="Segoe UI" w:cs="Segoe UI"/>
      <w:b/>
      <w:bCs/>
      <w:i/>
      <w:iCs/>
      <w:sz w:val="18"/>
      <w:szCs w:val="18"/>
    </w:rPr>
  </w:style>
  <w:style w:type="character" w:styleId="a7">
    <w:name w:val="Emphasis"/>
    <w:basedOn w:val="a0"/>
    <w:uiPriority w:val="20"/>
    <w:qFormat/>
    <w:rsid w:val="00A518AE"/>
    <w:rPr>
      <w:i/>
      <w:iCs/>
    </w:rPr>
  </w:style>
  <w:style w:type="character" w:styleId="a8">
    <w:name w:val="Strong"/>
    <w:basedOn w:val="a0"/>
    <w:uiPriority w:val="22"/>
    <w:qFormat/>
    <w:rsid w:val="00A518AE"/>
    <w:rPr>
      <w:b/>
      <w:bCs/>
    </w:rPr>
  </w:style>
  <w:style w:type="character" w:customStyle="1" w:styleId="a9">
    <w:name w:val="Текст сноски Знак"/>
    <w:basedOn w:val="a0"/>
    <w:link w:val="Footnote0"/>
    <w:uiPriority w:val="99"/>
    <w:semiHidden/>
    <w:qFormat/>
    <w:rsid w:val="00923F60"/>
    <w:rPr>
      <w:rFonts w:ascii="Times New Roman" w:eastAsia="Times New Roman" w:hAnsi="Times New Roman" w:cs="Times New Roman"/>
      <w:sz w:val="20"/>
      <w:lang w:eastAsia="ru-RU" w:bidi="ar-SA"/>
    </w:rPr>
  </w:style>
  <w:style w:type="paragraph" w:styleId="aa">
    <w:name w:val="Title"/>
    <w:next w:val="ab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a9"/>
    <w:qFormat/>
    <w:pPr>
      <w:ind w:firstLine="851"/>
      <w:jc w:val="both"/>
    </w:pPr>
    <w:rPr>
      <w:sz w:val="22"/>
    </w:rPr>
  </w:style>
  <w:style w:type="paragraph" w:styleId="13">
    <w:name w:val="toc 1"/>
    <w:next w:val="a"/>
    <w:uiPriority w:val="39"/>
    <w:rPr>
      <w:b/>
      <w:sz w:val="28"/>
    </w:rPr>
  </w:style>
  <w:style w:type="paragraph" w:customStyle="1" w:styleId="af">
    <w:name w:val="Колонтитул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f0">
    <w:name w:val="Subtitle"/>
    <w:next w:val="a"/>
    <w:uiPriority w:val="11"/>
    <w:qFormat/>
    <w:pPr>
      <w:jc w:val="both"/>
    </w:pPr>
    <w:rPr>
      <w:i/>
    </w:rPr>
  </w:style>
  <w:style w:type="paragraph" w:styleId="a5">
    <w:name w:val="annotation text"/>
    <w:basedOn w:val="a"/>
    <w:link w:val="a4"/>
    <w:uiPriority w:val="99"/>
    <w:semiHidden/>
    <w:unhideWhenUsed/>
    <w:qFormat/>
    <w:rPr>
      <w:sz w:val="20"/>
      <w:szCs w:val="18"/>
    </w:rPr>
  </w:style>
  <w:style w:type="paragraph" w:styleId="af1">
    <w:name w:val="List Paragraph"/>
    <w:basedOn w:val="a"/>
    <w:uiPriority w:val="34"/>
    <w:qFormat/>
    <w:rsid w:val="00C53159"/>
    <w:pPr>
      <w:ind w:left="720"/>
      <w:contextualSpacing/>
    </w:pPr>
  </w:style>
  <w:style w:type="paragraph" w:styleId="af2">
    <w:name w:val="footnote text"/>
    <w:basedOn w:val="a"/>
    <w:uiPriority w:val="99"/>
    <w:semiHidden/>
    <w:unhideWhenUsed/>
    <w:rsid w:val="00923F60"/>
    <w:pPr>
      <w:suppressAutoHyphens w:val="0"/>
      <w:jc w:val="left"/>
    </w:pPr>
    <w:rPr>
      <w:rFonts w:ascii="Times New Roman" w:eastAsia="Times New Roman" w:hAnsi="Times New Roman" w:cs="Times New Roman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fo.ruslan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Kuznetsova</dc:creator>
  <dc:description/>
  <cp:lastModifiedBy>Beaver</cp:lastModifiedBy>
  <cp:revision>16</cp:revision>
  <dcterms:created xsi:type="dcterms:W3CDTF">2024-04-11T18:07:00Z</dcterms:created>
  <dcterms:modified xsi:type="dcterms:W3CDTF">2024-05-02T13:35:00Z</dcterms:modified>
  <dc:language>ru-RU</dc:language>
</cp:coreProperties>
</file>